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FC" w:rsidRDefault="00A537B3" w:rsidP="00DD68FC">
      <w:pPr>
        <w:spacing w:after="120" w:line="276" w:lineRule="auto"/>
        <w:jc w:val="both"/>
        <w:rPr>
          <w:rFonts w:eastAsia="Times New Roman"/>
          <w:b/>
          <w:bCs/>
          <w:iCs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color w:val="333333"/>
          <w:sz w:val="28"/>
          <w:szCs w:val="28"/>
          <w:lang w:eastAsia="ru-RU"/>
        </w:rPr>
        <w:t xml:space="preserve">          </w:t>
      </w:r>
      <w:r w:rsidR="00845B69" w:rsidRPr="00845B69">
        <w:rPr>
          <w:b/>
          <w:sz w:val="28"/>
          <w:szCs w:val="28"/>
        </w:rPr>
        <w:t>Формирование экологической культуры</w:t>
      </w:r>
      <w:r w:rsidR="00845B69" w:rsidRPr="00845B69">
        <w:rPr>
          <w:rFonts w:eastAsia="Times New Roman"/>
          <w:b/>
          <w:bCs/>
          <w:iCs/>
          <w:color w:val="333333"/>
          <w:sz w:val="28"/>
          <w:szCs w:val="28"/>
          <w:lang w:eastAsia="ru-RU"/>
        </w:rPr>
        <w:t xml:space="preserve">  у  детей с нарушениями слуха во внеурочной деятельности.</w:t>
      </w:r>
    </w:p>
    <w:p w:rsidR="00845B69" w:rsidRPr="00DD68FC" w:rsidRDefault="00845B69" w:rsidP="00DD68FC">
      <w:pPr>
        <w:spacing w:after="120" w:line="276" w:lineRule="auto"/>
        <w:jc w:val="both"/>
        <w:rPr>
          <w:rFonts w:eastAsia="Times New Roman"/>
          <w:bCs/>
          <w:i/>
          <w:iCs/>
          <w:color w:val="333333"/>
          <w:sz w:val="28"/>
          <w:szCs w:val="28"/>
          <w:lang w:eastAsia="ru-RU"/>
        </w:rPr>
      </w:pPr>
      <w:proofErr w:type="spellStart"/>
      <w:r w:rsidRPr="00DD68FC">
        <w:rPr>
          <w:rFonts w:eastAsia="Times New Roman"/>
          <w:bCs/>
          <w:i/>
          <w:iCs/>
          <w:color w:val="333333"/>
          <w:sz w:val="28"/>
          <w:szCs w:val="28"/>
          <w:lang w:eastAsia="ru-RU"/>
        </w:rPr>
        <w:t>Палеева</w:t>
      </w:r>
      <w:proofErr w:type="spellEnd"/>
      <w:r w:rsidR="00DD68FC" w:rsidRPr="00DD68FC">
        <w:rPr>
          <w:rFonts w:eastAsia="Times New Roman"/>
          <w:bCs/>
          <w:i/>
          <w:iCs/>
          <w:color w:val="333333"/>
          <w:sz w:val="28"/>
          <w:szCs w:val="28"/>
          <w:lang w:eastAsia="ru-RU"/>
        </w:rPr>
        <w:t xml:space="preserve"> Н.А.</w:t>
      </w:r>
    </w:p>
    <w:p w:rsidR="00DD68FC" w:rsidRPr="00DD68FC" w:rsidRDefault="00DD68FC" w:rsidP="00DD68FC">
      <w:pPr>
        <w:spacing w:line="360" w:lineRule="auto"/>
      </w:pPr>
      <w:r w:rsidRPr="00DD68FC">
        <w:t xml:space="preserve">Государственное бюджетное  общеобразовательное учреждение Свердловской области, реализующее адаптированные основные общеобразовательные программы, «Центр </w:t>
      </w:r>
      <w:proofErr w:type="spellStart"/>
      <w:r w:rsidRPr="00DD68FC">
        <w:t>психолого-медико-социального</w:t>
      </w:r>
      <w:proofErr w:type="spellEnd"/>
      <w:r w:rsidRPr="00DD68FC">
        <w:t xml:space="preserve"> сопровождения «Эхо» </w:t>
      </w:r>
    </w:p>
    <w:p w:rsidR="00DD68FC" w:rsidRPr="00DD68FC" w:rsidRDefault="00DD68FC" w:rsidP="00DD68FC">
      <w:pPr>
        <w:spacing w:line="360" w:lineRule="auto"/>
      </w:pPr>
      <w:r w:rsidRPr="00DD68FC">
        <w:t>г. Екатеринбург</w:t>
      </w:r>
    </w:p>
    <w:p w:rsidR="004757BE" w:rsidRPr="00A537B3" w:rsidRDefault="00A537B3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</w:t>
      </w:r>
      <w:r w:rsidR="00D26100">
        <w:rPr>
          <w:rFonts w:eastAsia="Times New Roman"/>
          <w:color w:val="333333"/>
          <w:sz w:val="28"/>
          <w:szCs w:val="28"/>
          <w:lang w:eastAsia="ru-RU"/>
        </w:rPr>
        <w:t xml:space="preserve">        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>В развитии человека слух играет первостепенную роль. Нарушение слуховых функций приводит к невозможности качественно воспринимать звуковые сигналы, которые важны для полноценного познания окружающего мира, для создания полных и всесторонних представлений о предметах и явлениях действительности. В силу этого резко ограничиваются возможности общения с людьми, а значит, и познания, поскольку одним из важных способов передачи информации является устная речь</w:t>
      </w:r>
      <w:r w:rsidR="004757BE" w:rsidRPr="00A537B3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845B69" w:rsidRDefault="00870BF6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          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>Многие учащиеся начальных класс</w:t>
      </w:r>
      <w:r w:rsidR="00845B69">
        <w:rPr>
          <w:rFonts w:eastAsia="Times New Roman"/>
          <w:color w:val="333333"/>
          <w:sz w:val="28"/>
          <w:szCs w:val="28"/>
          <w:lang w:eastAsia="ru-RU"/>
        </w:rPr>
        <w:t>ов с нарушенным слухом,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4757BE" w:rsidRPr="00A537B3">
        <w:rPr>
          <w:rFonts w:eastAsia="Times New Roman"/>
          <w:color w:val="333333"/>
          <w:sz w:val="28"/>
          <w:szCs w:val="28"/>
          <w:lang w:eastAsia="ru-RU"/>
        </w:rPr>
        <w:t xml:space="preserve">не могут назвать любимый 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 xml:space="preserve"> предмет, им нравится выполнять лёгкие задания, они безразличны к самостоятельному поиску, исследованию. Почему это происходит?</w:t>
      </w:r>
      <w:r w:rsidR="004757BE" w:rsidRPr="00A537B3">
        <w:rPr>
          <w:rFonts w:eastAsia="Times New Roman"/>
          <w:color w:val="333333"/>
          <w:sz w:val="28"/>
          <w:szCs w:val="28"/>
          <w:lang w:eastAsia="ru-RU"/>
        </w:rPr>
        <w:t xml:space="preserve"> Одна из основных причин – слабая мотивация к обучению, а отсюда нежелание детей учиться.  У обучающихся, постоянно проживающих в школе-интернате, в течение длительного времени, нет возможности в реальности «соприкоснуться» с миром природы, увидеть и почувствовать красоту окружающей природы, раскрыть её тайны, поэтому не могут быть в полной мере сформированы природоведческие знания, умения и навыки, а также универсальные учебные действия. </w:t>
      </w:r>
      <w:r w:rsidR="00845B69" w:rsidRPr="00A537B3">
        <w:rPr>
          <w:rFonts w:eastAsia="Times New Roman"/>
          <w:color w:val="333333"/>
          <w:sz w:val="28"/>
          <w:szCs w:val="28"/>
          <w:lang w:eastAsia="ru-RU"/>
        </w:rPr>
        <w:t xml:space="preserve">Поэтому очевидна актуальность поиска педагогических, инновационных технологий, с помощью которых у детей с нарушениями слуха повысится интерес к окружающему миру в целом. Чем более разнообразна по форме и богата по содержанию жизнь ребят с особенностями в развитии в школе, во внеклассной деятельности, тем успешнее развиваются творческие способности обучающихся, раскрываются сильные стороны, растёт интерес к знаниям, плодотворнее протекает процесс  воспитания. </w:t>
      </w:r>
    </w:p>
    <w:p w:rsidR="00824ABF" w:rsidRDefault="00824ABF" w:rsidP="00155DF9">
      <w:pPr>
        <w:pStyle w:val="1"/>
        <w:shd w:val="clear" w:color="auto" w:fill="auto"/>
        <w:spacing w:after="0" w:line="276" w:lineRule="auto"/>
        <w:ind w:firstLine="540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044C24">
        <w:rPr>
          <w:rFonts w:ascii="Times New Roman" w:hAnsi="Times New Roman"/>
          <w:sz w:val="28"/>
          <w:szCs w:val="28"/>
        </w:rPr>
        <w:t xml:space="preserve">В воспитании </w:t>
      </w:r>
      <w:r>
        <w:rPr>
          <w:rFonts w:ascii="Times New Roman" w:hAnsi="Times New Roman"/>
          <w:sz w:val="28"/>
          <w:szCs w:val="28"/>
        </w:rPr>
        <w:t xml:space="preserve">детей с нарушениями слуха </w:t>
      </w:r>
      <w:r w:rsidRPr="00044C24">
        <w:rPr>
          <w:rFonts w:ascii="Times New Roman" w:hAnsi="Times New Roman"/>
          <w:sz w:val="28"/>
          <w:szCs w:val="28"/>
        </w:rPr>
        <w:t>используются различные формы экологического воспитания:</w:t>
      </w:r>
      <w:r w:rsidRPr="00824AB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824ABF" w:rsidRPr="00824ABF" w:rsidRDefault="00824ABF" w:rsidP="00155DF9">
      <w:pPr>
        <w:pStyle w:val="1"/>
        <w:shd w:val="clear" w:color="auto" w:fill="auto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F">
        <w:rPr>
          <w:rFonts w:ascii="Times New Roman" w:eastAsia="Times New Roman" w:hAnsi="Times New Roman"/>
          <w:sz w:val="28"/>
          <w:szCs w:val="28"/>
          <w:lang w:eastAsia="ru-RU"/>
        </w:rPr>
        <w:t>Во внеурочное время организуются конкурсы, викторины, экскурсии.</w:t>
      </w:r>
    </w:p>
    <w:p w:rsidR="00824ABF" w:rsidRPr="00044C24" w:rsidRDefault="00824ABF" w:rsidP="00155DF9">
      <w:pPr>
        <w:pStyle w:val="1"/>
        <w:shd w:val="clear" w:color="auto" w:fill="auto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C24">
        <w:rPr>
          <w:rFonts w:ascii="Times New Roman" w:hAnsi="Times New Roman"/>
          <w:sz w:val="28"/>
          <w:szCs w:val="28"/>
          <w:lang w:val="en-US"/>
        </w:rPr>
        <w:t>I</w:t>
      </w:r>
      <w:r w:rsidRPr="00044C24">
        <w:rPr>
          <w:rFonts w:ascii="Times New Roman" w:hAnsi="Times New Roman"/>
          <w:sz w:val="28"/>
          <w:szCs w:val="28"/>
        </w:rPr>
        <w:t xml:space="preserve">. Конкурсные. Принимаем участие в выставках поделок из природного материала. </w:t>
      </w:r>
    </w:p>
    <w:p w:rsidR="00824ABF" w:rsidRPr="00044C24" w:rsidRDefault="00824ABF" w:rsidP="00155DF9">
      <w:pPr>
        <w:pStyle w:val="1"/>
        <w:shd w:val="clear" w:color="auto" w:fill="auto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C24">
        <w:rPr>
          <w:rFonts w:ascii="Times New Roman" w:hAnsi="Times New Roman"/>
          <w:sz w:val="28"/>
          <w:szCs w:val="28"/>
          <w:lang w:val="en-US"/>
        </w:rPr>
        <w:t>II</w:t>
      </w:r>
      <w:r w:rsidRPr="00044C24">
        <w:rPr>
          <w:rFonts w:ascii="Times New Roman" w:hAnsi="Times New Roman"/>
          <w:sz w:val="28"/>
          <w:szCs w:val="28"/>
        </w:rPr>
        <w:t xml:space="preserve">.  Игровые. Проводим дидактические и подвижные игры. </w:t>
      </w:r>
    </w:p>
    <w:p w:rsidR="00824ABF" w:rsidRPr="00044C24" w:rsidRDefault="00824ABF" w:rsidP="00155DF9">
      <w:pPr>
        <w:pStyle w:val="1"/>
        <w:shd w:val="clear" w:color="auto" w:fill="auto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C24">
        <w:rPr>
          <w:rFonts w:ascii="Times New Roman" w:hAnsi="Times New Roman"/>
          <w:sz w:val="28"/>
          <w:szCs w:val="28"/>
        </w:rPr>
        <w:lastRenderedPageBreak/>
        <w:t>Дидактические: «Узнай дерево по листу», «Что изменилось?», «Что осталось зеленым?», «Угадай-ка», «Правильно - неправильно», «Чьи следы?», «У кого кто?», «Летает - не летает», «Кто как голос подает?», «Чьи детки?», «Кто как к зиме готовится.» и многие другие.</w:t>
      </w:r>
    </w:p>
    <w:p w:rsidR="00824ABF" w:rsidRPr="00044C24" w:rsidRDefault="00824ABF" w:rsidP="00155DF9">
      <w:pPr>
        <w:pStyle w:val="1"/>
        <w:shd w:val="clear" w:color="auto" w:fill="auto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4C24">
        <w:rPr>
          <w:rFonts w:ascii="Times New Roman" w:hAnsi="Times New Roman"/>
          <w:sz w:val="28"/>
          <w:szCs w:val="28"/>
        </w:rPr>
        <w:t>Подвижные: «У медведя во бору», «Хитрая лиса», «Спящий кот», «Волк во рву», «Гуси - лебеди», «Воробьи и кошка», «Бездомный заяц», «Лохматый пес» и другие.</w:t>
      </w:r>
    </w:p>
    <w:p w:rsidR="0072772E" w:rsidRPr="00824ABF" w:rsidRDefault="00845B69" w:rsidP="00155DF9">
      <w:pPr>
        <w:spacing w:after="120"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824ABF">
        <w:rPr>
          <w:rFonts w:eastAsia="Times New Roman"/>
          <w:sz w:val="28"/>
          <w:szCs w:val="28"/>
          <w:lang w:eastAsia="ru-RU"/>
        </w:rPr>
        <w:t xml:space="preserve"> </w:t>
      </w:r>
      <w:r w:rsidR="0072772E" w:rsidRPr="00824ABF">
        <w:rPr>
          <w:rFonts w:eastAsia="Times New Roman"/>
          <w:sz w:val="28"/>
          <w:szCs w:val="28"/>
          <w:lang w:eastAsia="ru-RU"/>
        </w:rPr>
        <w:t>Наглядность является одним из эффективных средств обучения слабослышащих детей. Поскольку работа слухового анализатора протекает неполноценно, поэтому в процессе обучения большая роль отводится зрительному анализатору.</w:t>
      </w:r>
    </w:p>
    <w:p w:rsidR="0072772E" w:rsidRDefault="004757BE" w:rsidP="00155DF9">
      <w:pPr>
        <w:spacing w:after="120" w:line="276" w:lineRule="auto"/>
        <w:jc w:val="both"/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П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>роект</w:t>
      </w:r>
      <w:r w:rsidR="00AE5525"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: «</w:t>
      </w:r>
      <w:r w:rsidR="00845B69" w:rsidRPr="00845B69">
        <w:rPr>
          <w:b/>
          <w:sz w:val="28"/>
          <w:szCs w:val="28"/>
        </w:rPr>
        <w:t>Формирование экологической культуры</w:t>
      </w:r>
      <w:r w:rsidR="00845B69" w:rsidRPr="00845B69">
        <w:rPr>
          <w:rFonts w:eastAsia="Times New Roman"/>
          <w:b/>
          <w:bCs/>
          <w:iCs/>
          <w:color w:val="333333"/>
          <w:sz w:val="28"/>
          <w:szCs w:val="28"/>
          <w:lang w:eastAsia="ru-RU"/>
        </w:rPr>
        <w:t xml:space="preserve">  у  детей с нарушениями слуха во внеурочной деятельности</w:t>
      </w:r>
      <w:r w:rsidR="00AE5525"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».</w:t>
      </w:r>
    </w:p>
    <w:p w:rsidR="00845B69" w:rsidRPr="00A537B3" w:rsidRDefault="00845B69" w:rsidP="00155DF9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>Актуальность проекта</w:t>
      </w:r>
    </w:p>
    <w:p w:rsidR="00824ABF" w:rsidRDefault="00D26100" w:rsidP="00155DF9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845B69" w:rsidRPr="00A537B3">
        <w:rPr>
          <w:rFonts w:eastAsia="Times New Roman"/>
          <w:color w:val="333333"/>
          <w:sz w:val="28"/>
          <w:szCs w:val="28"/>
          <w:lang w:eastAsia="ru-RU"/>
        </w:rPr>
        <w:t xml:space="preserve">заключается в том, что данный проект </w:t>
      </w:r>
      <w:r w:rsidR="00845B69" w:rsidRPr="0072772E">
        <w:rPr>
          <w:rFonts w:eastAsia="Times New Roman"/>
          <w:bCs/>
          <w:iCs/>
          <w:color w:val="333333"/>
          <w:sz w:val="28"/>
          <w:szCs w:val="28"/>
          <w:lang w:eastAsia="ru-RU"/>
        </w:rPr>
        <w:t>обеспечивает школьникам высокий уровень самостоятельности</w:t>
      </w:r>
      <w:r w:rsidR="00845B69" w:rsidRPr="0072772E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845B69" w:rsidRPr="00A537B3">
        <w:rPr>
          <w:rFonts w:eastAsia="Times New Roman"/>
          <w:color w:val="333333"/>
          <w:sz w:val="28"/>
          <w:szCs w:val="28"/>
          <w:lang w:eastAsia="ru-RU"/>
        </w:rPr>
        <w:t xml:space="preserve">– обучающиеся выступают в роли наблюдателей и исполнителей проекта. </w:t>
      </w:r>
    </w:p>
    <w:p w:rsidR="00824ABF" w:rsidRPr="00A537B3" w:rsidRDefault="00824ABF" w:rsidP="00155DF9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>Главная цель проекта</w:t>
      </w:r>
    </w:p>
    <w:p w:rsidR="00824ABF" w:rsidRPr="00A537B3" w:rsidRDefault="00824ABF" w:rsidP="00155DF9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Создание условий для  активизации интереса к окружающему миру природы. </w:t>
      </w:r>
    </w:p>
    <w:p w:rsidR="00824ABF" w:rsidRPr="00155DF9" w:rsidRDefault="00824ABF" w:rsidP="00155DF9">
      <w:pPr>
        <w:spacing w:after="120" w:line="276" w:lineRule="auto"/>
        <w:jc w:val="both"/>
        <w:rPr>
          <w:rFonts w:eastAsia="Times New Roman"/>
          <w:b/>
          <w:color w:val="333333"/>
          <w:sz w:val="28"/>
          <w:szCs w:val="28"/>
          <w:lang w:eastAsia="ru-RU"/>
        </w:rPr>
      </w:pPr>
      <w:r w:rsidRPr="00155DF9">
        <w:rPr>
          <w:rFonts w:eastAsia="Times New Roman"/>
          <w:b/>
          <w:color w:val="333333"/>
          <w:sz w:val="28"/>
          <w:szCs w:val="28"/>
          <w:lang w:eastAsia="ru-RU"/>
        </w:rPr>
        <w:t xml:space="preserve"> Были </w:t>
      </w:r>
      <w:r w:rsidRPr="00155DF9">
        <w:rPr>
          <w:rFonts w:eastAsia="Times New Roman"/>
          <w:b/>
          <w:bCs/>
          <w:color w:val="333333"/>
          <w:sz w:val="28"/>
          <w:szCs w:val="28"/>
          <w:lang w:eastAsia="ru-RU"/>
        </w:rPr>
        <w:t>поставлены следующие задачи:</w:t>
      </w:r>
      <w:r w:rsidRPr="00155DF9">
        <w:rPr>
          <w:rFonts w:eastAsia="Times New Roman"/>
          <w:b/>
          <w:color w:val="333333"/>
          <w:sz w:val="28"/>
          <w:szCs w:val="28"/>
          <w:lang w:eastAsia="ru-RU"/>
        </w:rPr>
        <w:t xml:space="preserve"> </w:t>
      </w:r>
    </w:p>
    <w:p w:rsidR="00824ABF" w:rsidRPr="00A537B3" w:rsidRDefault="00824ABF" w:rsidP="00155DF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Выявить уровень развития процессов познавательной активности младших школьников; </w:t>
      </w:r>
    </w:p>
    <w:p w:rsidR="00824ABF" w:rsidRPr="00A537B3" w:rsidRDefault="00824ABF" w:rsidP="00155DF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Создать условия для самореализации. </w:t>
      </w:r>
    </w:p>
    <w:p w:rsidR="00824ABF" w:rsidRDefault="00824ABF" w:rsidP="00155DF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Формировать умения анализировать полученную информацию, делать простые выводы, Учить оформлять результаты своей деятельности в устной и письменной форме.</w:t>
      </w:r>
    </w:p>
    <w:p w:rsidR="00A4795F" w:rsidRPr="00824ABF" w:rsidRDefault="00AE5525" w:rsidP="00155DF9">
      <w:pPr>
        <w:numPr>
          <w:ilvl w:val="0"/>
          <w:numId w:val="1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824ABF">
        <w:rPr>
          <w:rFonts w:eastAsia="Times New Roman"/>
          <w:b/>
          <w:bCs/>
          <w:color w:val="333333"/>
          <w:sz w:val="28"/>
          <w:szCs w:val="28"/>
          <w:lang w:eastAsia="ru-RU"/>
        </w:rPr>
        <w:t>Объект проектной деятельности</w:t>
      </w:r>
      <w:r w:rsidR="0072772E" w:rsidRPr="00824ABF"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Pr="00824ABF">
        <w:rPr>
          <w:rFonts w:eastAsia="Times New Roman"/>
          <w:color w:val="333333"/>
          <w:sz w:val="28"/>
          <w:szCs w:val="28"/>
          <w:lang w:eastAsia="ru-RU"/>
        </w:rPr>
        <w:t>Организация работы по развитию познавательн</w:t>
      </w:r>
      <w:r w:rsidR="00A4795F" w:rsidRPr="00824ABF">
        <w:rPr>
          <w:rFonts w:eastAsia="Times New Roman"/>
          <w:color w:val="333333"/>
          <w:sz w:val="28"/>
          <w:szCs w:val="28"/>
          <w:lang w:eastAsia="ru-RU"/>
        </w:rPr>
        <w:t>ой активности, с целью повышения интереса к окружающему миру.</w:t>
      </w:r>
      <w:r w:rsidRPr="00824AB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AE5525" w:rsidRPr="00A537B3" w:rsidRDefault="00AE5525" w:rsidP="00155DF9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>Предмет проектной деятельности</w:t>
      </w:r>
    </w:p>
    <w:p w:rsidR="00AE5525" w:rsidRPr="00A537B3" w:rsidRDefault="0072772E" w:rsidP="00155DF9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</w:t>
      </w:r>
      <w:r w:rsidR="00155DF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>Процесс организации творческой, продуктивной деятельности с целью повышения эффективности обучения и воспитания.</w:t>
      </w:r>
    </w:p>
    <w:p w:rsidR="00AE5525" w:rsidRPr="00A537B3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>Гипотеза проектной деятельности</w:t>
      </w:r>
    </w:p>
    <w:p w:rsidR="00AE5525" w:rsidRPr="00A537B3" w:rsidRDefault="00155DF9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- 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 xml:space="preserve">Познавательная активность детей станет эффективнее, если внеурочные мероприятия будут сопровождаться </w:t>
      </w:r>
      <w:r w:rsidR="009E6C4B" w:rsidRPr="00A537B3">
        <w:rPr>
          <w:rFonts w:eastAsia="Times New Roman"/>
          <w:color w:val="333333"/>
          <w:sz w:val="28"/>
          <w:szCs w:val="28"/>
          <w:lang w:eastAsia="ru-RU"/>
        </w:rPr>
        <w:t>с предметно-практической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 xml:space="preserve"> деятельностью.</w:t>
      </w:r>
    </w:p>
    <w:p w:rsidR="00155DF9" w:rsidRDefault="00AE5525" w:rsidP="00155DF9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>Ресурсное обеспечение проекта</w:t>
      </w:r>
    </w:p>
    <w:p w:rsidR="00155DF9" w:rsidRPr="00155DF9" w:rsidRDefault="00155DF9" w:rsidP="00155DF9">
      <w:pPr>
        <w:spacing w:after="120" w:line="276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1</w:t>
      </w:r>
      <w:r w:rsidRPr="00155DF9">
        <w:rPr>
          <w:rFonts w:eastAsia="Times New Roman"/>
          <w:sz w:val="28"/>
          <w:szCs w:val="28"/>
          <w:lang w:eastAsia="ru-RU"/>
        </w:rPr>
        <w:t xml:space="preserve">. </w:t>
      </w:r>
      <w:r w:rsidR="00AE5525" w:rsidRPr="00155DF9">
        <w:rPr>
          <w:rFonts w:eastAsia="Times New Roman"/>
          <w:sz w:val="28"/>
          <w:szCs w:val="28"/>
          <w:lang w:eastAsia="ru-RU"/>
        </w:rPr>
        <w:t>Ресурсы сети Интернет;</w:t>
      </w:r>
    </w:p>
    <w:p w:rsidR="00AE5525" w:rsidRPr="00155DF9" w:rsidRDefault="00155DF9" w:rsidP="00155DF9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155DF9">
        <w:rPr>
          <w:rFonts w:eastAsia="Times New Roman"/>
          <w:sz w:val="28"/>
          <w:szCs w:val="28"/>
          <w:lang w:eastAsia="ru-RU"/>
        </w:rPr>
        <w:t xml:space="preserve">2. </w:t>
      </w:r>
      <w:r w:rsidR="00AE5525" w:rsidRPr="00155DF9">
        <w:rPr>
          <w:rFonts w:eastAsia="Times New Roman"/>
          <w:sz w:val="28"/>
          <w:szCs w:val="28"/>
          <w:lang w:eastAsia="ru-RU"/>
        </w:rPr>
        <w:t>Художественная, методическая, научно-популярная литература, в том числе журнал «Юный натуралист»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E5525" w:rsidRPr="00A537B3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Материально-технические:</w:t>
      </w:r>
    </w:p>
    <w:p w:rsidR="00AE5525" w:rsidRPr="00A537B3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Проект реализу</w:t>
      </w:r>
      <w:r w:rsidR="009E6C4B" w:rsidRPr="00A537B3">
        <w:rPr>
          <w:rFonts w:eastAsia="Times New Roman"/>
          <w:color w:val="333333"/>
          <w:sz w:val="28"/>
          <w:szCs w:val="28"/>
          <w:lang w:eastAsia="ru-RU"/>
        </w:rPr>
        <w:t xml:space="preserve">ется на базе </w:t>
      </w:r>
      <w:r w:rsidR="00845B69">
        <w:rPr>
          <w:rFonts w:eastAsia="Times New Roman"/>
          <w:color w:val="333333"/>
          <w:sz w:val="28"/>
          <w:szCs w:val="28"/>
          <w:lang w:eastAsia="ru-RU"/>
        </w:rPr>
        <w:t xml:space="preserve"> "ЦПМСС"Эхо"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, оснащённого в соответствии с современными требованиями (компьютерный класс, видеокамера, фотоаппарат, сканер, актовый, </w:t>
      </w:r>
      <w:r w:rsidR="00DD68FC">
        <w:rPr>
          <w:rFonts w:eastAsia="Times New Roman"/>
          <w:color w:val="333333"/>
          <w:sz w:val="28"/>
          <w:szCs w:val="28"/>
          <w:lang w:eastAsia="ru-RU"/>
        </w:rPr>
        <w:t>спортивный зал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>).</w:t>
      </w:r>
    </w:p>
    <w:p w:rsidR="00AE5525" w:rsidRPr="00A537B3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>Последовательный перечень этапов с их кратким содержанием и указанием времени, необходимого на их реализацию</w:t>
      </w:r>
      <w:r w:rsid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>:</w:t>
      </w: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D26100" w:rsidRDefault="009E6C4B" w:rsidP="00D26100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1 этап « Птицы - наши друзья» (март - апрель 2015</w:t>
      </w:r>
      <w:r w:rsidR="00AE5525"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год)</w:t>
      </w:r>
      <w:r w:rsidR="00D26100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Слайд</w:t>
      </w:r>
    </w:p>
    <w:p w:rsidR="000F2B2B" w:rsidRPr="00A537B3" w:rsidRDefault="000F2B2B" w:rsidP="00D26100">
      <w:pPr>
        <w:spacing w:before="100" w:beforeAutospacing="1" w:after="100" w:afterAutospacing="1" w:line="276" w:lineRule="auto"/>
        <w:contextualSpacing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2 этап «Посещение Экологического центра» (в течении 2016 года):</w:t>
      </w:r>
      <w:r w:rsidR="00D26100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Слайд</w:t>
      </w:r>
    </w:p>
    <w:p w:rsidR="00AE5525" w:rsidRPr="00A537B3" w:rsidRDefault="00D26100" w:rsidP="00D26100">
      <w:pPr>
        <w:spacing w:before="100" w:beforeAutospacing="1" w:after="100" w:afterAutospacing="1" w:line="276" w:lineRule="auto"/>
        <w:ind w:left="-284"/>
        <w:contextualSpacing/>
        <w:jc w:val="both"/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</w:t>
      </w:r>
      <w:r w:rsidR="00AE5525"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 этап </w:t>
      </w:r>
      <w:r w:rsidR="000F2B2B"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72772E" w:rsidRPr="00A537B3"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«Презентация результатов» (май 2016 год)</w:t>
      </w:r>
    </w:p>
    <w:p w:rsidR="0072772E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Конечный продукт проекта 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>(критерии оценки эффективности реализации проекта)</w:t>
      </w:r>
    </w:p>
    <w:p w:rsidR="00AE5525" w:rsidRPr="00A537B3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Оценка эффективности организации внеурочной деятельности детей</w:t>
      </w:r>
      <w:r w:rsidR="000F2B2B" w:rsidRPr="00A537B3">
        <w:rPr>
          <w:rFonts w:eastAsia="Times New Roman"/>
          <w:color w:val="333333"/>
          <w:sz w:val="28"/>
          <w:szCs w:val="28"/>
          <w:lang w:eastAsia="ru-RU"/>
        </w:rPr>
        <w:t xml:space="preserve"> с нарушенным слухом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, направленная на повышение познавательной активности, будет осуществляться на материале следующих </w:t>
      </w:r>
      <w:r w:rsidRPr="00155DF9">
        <w:rPr>
          <w:rFonts w:eastAsia="Times New Roman"/>
          <w:b/>
          <w:color w:val="333333"/>
          <w:sz w:val="28"/>
          <w:szCs w:val="28"/>
          <w:lang w:eastAsia="ru-RU"/>
        </w:rPr>
        <w:t>критериев:</w:t>
      </w:r>
    </w:p>
    <w:p w:rsidR="00AE5525" w:rsidRPr="00A537B3" w:rsidRDefault="00AE5525" w:rsidP="00D26100">
      <w:pPr>
        <w:numPr>
          <w:ilvl w:val="0"/>
          <w:numId w:val="6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Формирование у младших школьников с нарушениями слуха осознанной, устойчивой, положительной мотивации к обучению и воспитанию;</w:t>
      </w:r>
    </w:p>
    <w:p w:rsidR="00AE5525" w:rsidRPr="00A537B3" w:rsidRDefault="00AE5525" w:rsidP="00D26100">
      <w:pPr>
        <w:numPr>
          <w:ilvl w:val="0"/>
          <w:numId w:val="6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Умение пользоваться полученными знаниями и навыками в урочное и внеурочное время;</w:t>
      </w:r>
    </w:p>
    <w:p w:rsidR="00AE5525" w:rsidRPr="00A537B3" w:rsidRDefault="00AE5525" w:rsidP="00D26100">
      <w:pPr>
        <w:numPr>
          <w:ilvl w:val="0"/>
          <w:numId w:val="6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Умение использовать полученные УУД для повышения самооценки, более сознательных, самостоятельных действий;</w:t>
      </w:r>
    </w:p>
    <w:p w:rsidR="000F2B2B" w:rsidRPr="00A537B3" w:rsidRDefault="000F2B2B" w:rsidP="00D26100">
      <w:pPr>
        <w:numPr>
          <w:ilvl w:val="0"/>
          <w:numId w:val="6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Создание и накопление в " ЦПМСС"Эхо"</w:t>
      </w:r>
      <w:r w:rsidR="00AE5525" w:rsidRPr="00A537B3">
        <w:rPr>
          <w:rFonts w:eastAsia="Times New Roman"/>
          <w:color w:val="333333"/>
          <w:sz w:val="28"/>
          <w:szCs w:val="28"/>
          <w:lang w:eastAsia="ru-RU"/>
        </w:rPr>
        <w:t xml:space="preserve"> методических разработок и внеурочных мероприятий для педагогов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0F2B2B" w:rsidRPr="00A537B3" w:rsidRDefault="00AE5525" w:rsidP="00D26100">
      <w:pPr>
        <w:numPr>
          <w:ilvl w:val="0"/>
          <w:numId w:val="6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Повышение уровня компетентности педагогов, родителей, по вопросам организации деятельности детей с </w:t>
      </w:r>
      <w:r w:rsidR="000F2B2B" w:rsidRPr="00A537B3">
        <w:rPr>
          <w:rFonts w:eastAsia="Times New Roman"/>
          <w:color w:val="333333"/>
          <w:sz w:val="28"/>
          <w:szCs w:val="28"/>
          <w:lang w:eastAsia="ru-RU"/>
        </w:rPr>
        <w:t>нарушениями слуха.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AE5525" w:rsidRPr="00A537B3" w:rsidRDefault="00AE5525" w:rsidP="00D26100">
      <w:pPr>
        <w:numPr>
          <w:ilvl w:val="0"/>
          <w:numId w:val="6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Сотрудничество с партнёрами;</w:t>
      </w:r>
    </w:p>
    <w:p w:rsidR="00AE5525" w:rsidRPr="00A537B3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b/>
          <w:bCs/>
          <w:color w:val="333333"/>
          <w:sz w:val="28"/>
          <w:szCs w:val="28"/>
          <w:lang w:eastAsia="ru-RU"/>
        </w:rPr>
        <w:t>Практическая направленность проекта</w:t>
      </w:r>
    </w:p>
    <w:p w:rsidR="00AE5525" w:rsidRPr="00A537B3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Материалы данного пособия помогут организовать внеурочную деятельность классным руководителям младших школьников, учителям дополнительного образования, воспитателям в образовательных учреждениях, учреждениях дополнительного активизировать познавательный инт</w:t>
      </w:r>
      <w:r w:rsidR="00D26100">
        <w:rPr>
          <w:rFonts w:eastAsia="Times New Roman"/>
          <w:color w:val="333333"/>
          <w:sz w:val="28"/>
          <w:szCs w:val="28"/>
          <w:lang w:eastAsia="ru-RU"/>
        </w:rPr>
        <w:t>ерес к окружающему миру природы.</w:t>
      </w:r>
    </w:p>
    <w:p w:rsidR="00AE5525" w:rsidRPr="00A537B3" w:rsidRDefault="00AE5525" w:rsidP="00D26100">
      <w:pPr>
        <w:spacing w:after="120" w:line="276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lastRenderedPageBreak/>
        <w:t>В ходе реализации проекта возможны</w:t>
      </w:r>
      <w:r w:rsidR="00A537B3" w:rsidRPr="00A537B3">
        <w:rPr>
          <w:rFonts w:eastAsia="Times New Roman"/>
          <w:color w:val="333333"/>
          <w:sz w:val="28"/>
          <w:szCs w:val="28"/>
          <w:lang w:eastAsia="ru-RU"/>
        </w:rPr>
        <w:t xml:space="preserve"> проблемы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>:</w:t>
      </w:r>
    </w:p>
    <w:p w:rsidR="00A537B3" w:rsidRPr="00A537B3" w:rsidRDefault="00AE5525" w:rsidP="00D26100">
      <w:pPr>
        <w:numPr>
          <w:ilvl w:val="0"/>
          <w:numId w:val="8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недостато</w:t>
      </w:r>
      <w:r w:rsidR="00A537B3" w:rsidRPr="00A537B3">
        <w:rPr>
          <w:rFonts w:eastAsia="Times New Roman"/>
          <w:color w:val="333333"/>
          <w:sz w:val="28"/>
          <w:szCs w:val="28"/>
          <w:lang w:eastAsia="ru-RU"/>
        </w:rPr>
        <w:t>чное принятие, понимание</w:t>
      </w:r>
      <w:r w:rsidR="00DD68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>материала</w:t>
      </w:r>
      <w:r w:rsidR="00DD68FC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детьми в силу психофизиологических особенностей. </w:t>
      </w:r>
    </w:p>
    <w:p w:rsidR="00AE5525" w:rsidRPr="00A537B3" w:rsidRDefault="00AE5525" w:rsidP="00D26100">
      <w:pPr>
        <w:numPr>
          <w:ilvl w:val="0"/>
          <w:numId w:val="8"/>
        </w:numPr>
        <w:spacing w:before="100" w:beforeAutospacing="1" w:after="100" w:afterAutospacing="1" w:line="276" w:lineRule="auto"/>
        <w:ind w:left="375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A537B3">
        <w:rPr>
          <w:rFonts w:eastAsia="Times New Roman"/>
          <w:color w:val="333333"/>
          <w:sz w:val="28"/>
          <w:szCs w:val="28"/>
          <w:lang w:eastAsia="ru-RU"/>
        </w:rPr>
        <w:t>Невозможность родителей помогать детям, поскольку дети продолжительное врем</w:t>
      </w:r>
      <w:r w:rsidR="00A537B3" w:rsidRPr="00A537B3">
        <w:rPr>
          <w:rFonts w:eastAsia="Times New Roman"/>
          <w:color w:val="333333"/>
          <w:sz w:val="28"/>
          <w:szCs w:val="28"/>
          <w:lang w:eastAsia="ru-RU"/>
        </w:rPr>
        <w:t xml:space="preserve">я пребывают в </w:t>
      </w:r>
      <w:r w:rsidR="00DD68FC">
        <w:rPr>
          <w:rFonts w:eastAsia="Times New Roman"/>
          <w:color w:val="333333"/>
          <w:sz w:val="28"/>
          <w:szCs w:val="28"/>
          <w:lang w:eastAsia="ru-RU"/>
        </w:rPr>
        <w:t>образовательном учреждении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>. В этом случае подход со стороны воспитателя выполнят</w:t>
      </w:r>
      <w:r w:rsidR="00DD68FC">
        <w:rPr>
          <w:rFonts w:eastAsia="Times New Roman"/>
          <w:color w:val="333333"/>
          <w:sz w:val="28"/>
          <w:szCs w:val="28"/>
          <w:lang w:eastAsia="ru-RU"/>
        </w:rPr>
        <w:t>ь</w:t>
      </w:r>
      <w:r w:rsidRPr="00A537B3">
        <w:rPr>
          <w:rFonts w:eastAsia="Times New Roman"/>
          <w:color w:val="333333"/>
          <w:sz w:val="28"/>
          <w:szCs w:val="28"/>
          <w:lang w:eastAsia="ru-RU"/>
        </w:rPr>
        <w:t xml:space="preserve"> компенсаторную функцию родителей, что сведёт к минимуму негативные последствия.</w:t>
      </w:r>
    </w:p>
    <w:p w:rsidR="00261D54" w:rsidRPr="00A537B3" w:rsidRDefault="00261D54" w:rsidP="00D26100">
      <w:pPr>
        <w:spacing w:line="276" w:lineRule="auto"/>
        <w:jc w:val="both"/>
        <w:rPr>
          <w:sz w:val="28"/>
          <w:szCs w:val="28"/>
        </w:rPr>
      </w:pPr>
    </w:p>
    <w:sectPr w:rsidR="00261D54" w:rsidRPr="00A537B3" w:rsidSect="00D261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C2F"/>
    <w:multiLevelType w:val="multilevel"/>
    <w:tmpl w:val="F3B2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37CDD"/>
    <w:multiLevelType w:val="multilevel"/>
    <w:tmpl w:val="E41E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17B18"/>
    <w:multiLevelType w:val="multilevel"/>
    <w:tmpl w:val="3B76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8589A"/>
    <w:multiLevelType w:val="multilevel"/>
    <w:tmpl w:val="A286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57641B"/>
    <w:multiLevelType w:val="multilevel"/>
    <w:tmpl w:val="4048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6D12A0"/>
    <w:multiLevelType w:val="multilevel"/>
    <w:tmpl w:val="63AE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57B5F"/>
    <w:multiLevelType w:val="multilevel"/>
    <w:tmpl w:val="9C5E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1C46BA"/>
    <w:multiLevelType w:val="multilevel"/>
    <w:tmpl w:val="154A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F796A"/>
    <w:multiLevelType w:val="multilevel"/>
    <w:tmpl w:val="3BC4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514B02"/>
    <w:multiLevelType w:val="multilevel"/>
    <w:tmpl w:val="80001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A5951"/>
    <w:multiLevelType w:val="multilevel"/>
    <w:tmpl w:val="7D3E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D71706"/>
    <w:multiLevelType w:val="multilevel"/>
    <w:tmpl w:val="0276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B1473"/>
    <w:multiLevelType w:val="multilevel"/>
    <w:tmpl w:val="76B2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525"/>
    <w:rsid w:val="000F2B2B"/>
    <w:rsid w:val="00155DF9"/>
    <w:rsid w:val="001F0432"/>
    <w:rsid w:val="00261D54"/>
    <w:rsid w:val="00270D2B"/>
    <w:rsid w:val="00293953"/>
    <w:rsid w:val="00315E96"/>
    <w:rsid w:val="004757BE"/>
    <w:rsid w:val="0072772E"/>
    <w:rsid w:val="007E09EC"/>
    <w:rsid w:val="00824ABF"/>
    <w:rsid w:val="00845B69"/>
    <w:rsid w:val="00870BF6"/>
    <w:rsid w:val="009E6C4B"/>
    <w:rsid w:val="00A4795F"/>
    <w:rsid w:val="00A537B3"/>
    <w:rsid w:val="00AE5525"/>
    <w:rsid w:val="00B86C96"/>
    <w:rsid w:val="00CD4FB0"/>
    <w:rsid w:val="00D26100"/>
    <w:rsid w:val="00D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CEECC-9D82-430F-9158-B6F0F0F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5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5525"/>
    <w:rPr>
      <w:strike w:val="0"/>
      <w:dstrike w:val="0"/>
      <w:color w:val="008738"/>
      <w:u w:val="none"/>
      <w:effect w:val="none"/>
    </w:rPr>
  </w:style>
  <w:style w:type="character" w:styleId="a4">
    <w:name w:val="Emphasis"/>
    <w:uiPriority w:val="20"/>
    <w:qFormat/>
    <w:rsid w:val="00AE5525"/>
    <w:rPr>
      <w:i/>
      <w:iCs/>
    </w:rPr>
  </w:style>
  <w:style w:type="character" w:styleId="a5">
    <w:name w:val="Strong"/>
    <w:uiPriority w:val="22"/>
    <w:qFormat/>
    <w:rsid w:val="00AE5525"/>
    <w:rPr>
      <w:b/>
      <w:bCs/>
    </w:rPr>
  </w:style>
  <w:style w:type="paragraph" w:styleId="a6">
    <w:name w:val="Normal (Web)"/>
    <w:basedOn w:val="a"/>
    <w:uiPriority w:val="99"/>
    <w:semiHidden/>
    <w:unhideWhenUsed/>
    <w:rsid w:val="00AE5525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_"/>
    <w:link w:val="1"/>
    <w:locked/>
    <w:rsid w:val="00824ABF"/>
    <w:rPr>
      <w:rFonts w:ascii="Century Schoolbook" w:hAnsi="Century Schoolbook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7"/>
    <w:rsid w:val="00824ABF"/>
    <w:pPr>
      <w:shd w:val="clear" w:color="auto" w:fill="FFFFFF"/>
      <w:spacing w:after="360" w:line="240" w:lineRule="atLeast"/>
    </w:pPr>
    <w:rPr>
      <w:rFonts w:ascii="Century Schoolbook" w:hAnsi="Century Schoolbook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D6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D68F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5951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488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Perceptron</cp:lastModifiedBy>
  <cp:revision>2</cp:revision>
  <dcterms:created xsi:type="dcterms:W3CDTF">2016-03-29T18:43:00Z</dcterms:created>
  <dcterms:modified xsi:type="dcterms:W3CDTF">2016-03-29T18:43:00Z</dcterms:modified>
</cp:coreProperties>
</file>