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D" w:rsidRDefault="003145ED">
      <w:pPr>
        <w:jc w:val="center"/>
        <w:rPr>
          <w:rFonts w:eastAsia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ПРОЕКТНАЯ ДЕЯТЕЛЬНОСТЬ КАК СРЕДСТВО ФОРМИРОВАНИЯ ЖИЗНЕННОЙ КОМПЕТЕНЦИИ ДЕТЕЙ С ОГРАНИЧЕННЫМИ ВОЗМОЖНОСТЯМИ ЗДОРОВЬЯ</w:t>
      </w:r>
    </w:p>
    <w:p w:rsidR="003145ED" w:rsidRDefault="003145E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Трошкова Е.А.</w:t>
      </w:r>
    </w:p>
    <w:p w:rsidR="003145ED" w:rsidRDefault="003145ED">
      <w:pPr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ГБОУ СО ЦПМСС «Ресурс»</w:t>
      </w:r>
    </w:p>
    <w:p w:rsidR="003145ED" w:rsidRDefault="003145ED">
      <w:pPr>
        <w:jc w:val="center"/>
        <w:rPr>
          <w:rFonts w:eastAsia="Times New Roman" w:cs="Times New Roman"/>
          <w:i/>
          <w:iCs/>
          <w:sz w:val="28"/>
          <w:szCs w:val="28"/>
        </w:rPr>
      </w:pPr>
    </w:p>
    <w:p w:rsidR="003145ED" w:rsidRDefault="003145ED">
      <w:pPr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Аннотация</w:t>
      </w:r>
    </w:p>
    <w:p w:rsidR="003145ED" w:rsidRDefault="003145ED">
      <w:pPr>
        <w:jc w:val="center"/>
        <w:rPr>
          <w:rFonts w:eastAsia="Times New Roman" w:cs="Times New Roman"/>
          <w:i/>
          <w:iCs/>
          <w:sz w:val="28"/>
          <w:szCs w:val="28"/>
        </w:rPr>
      </w:pPr>
    </w:p>
    <w:p w:rsidR="003145ED" w:rsidRDefault="003145ED">
      <w:pPr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Включение ИКТ - компонента в учебный процесс изменяет роль средств обучения, используемых при преподавании различных дисциплин, в результате изменяет саму учебную среду. В центре обучения оказывается сам обучающийся - его мотивы, цели, его психологические особенности. </w:t>
      </w:r>
    </w:p>
    <w:p w:rsidR="003145ED" w:rsidRDefault="003145ED">
      <w:pPr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В статье описаны основные жизненные компетенции, и способы их формирования при  совместной работе  в Google презентациях. </w:t>
      </w:r>
    </w:p>
    <w:p w:rsidR="003145ED" w:rsidRDefault="003145ED">
      <w:pPr>
        <w:jc w:val="both"/>
        <w:rPr>
          <w:rFonts w:eastAsia="Times New Roman" w:cs="Times New Roman"/>
          <w:i/>
          <w:iCs/>
          <w:color w:val="000000"/>
        </w:rPr>
      </w:pPr>
    </w:p>
    <w:p w:rsidR="003145ED" w:rsidRDefault="003145ED">
      <w:pPr>
        <w:jc w:val="both"/>
      </w:pP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  <w:r>
        <w:rPr>
          <w:rFonts w:ascii="sans-serif" w:eastAsia="Times New Roman" w:hAnsi="sans-serif" w:cs="Times New Roman"/>
          <w:color w:val="333333"/>
          <w:sz w:val="23"/>
          <w:szCs w:val="28"/>
        </w:rPr>
        <w:t xml:space="preserve">     </w:t>
      </w:r>
      <w:r>
        <w:rPr>
          <w:rFonts w:eastAsia="Times New Roman" w:cs="Times New Roman"/>
          <w:color w:val="000000"/>
        </w:rPr>
        <w:t xml:space="preserve">Компонент жизненной компетенции рассматривается в структуре образования детей с ограниченными возможностями здоровья (ОВЗ) как овладение знаниями, умениями и навыками, необходимыми ребенку в обыденной жизни. В проекте стандарта для детей с ОВЗ названы следующие компоненты жизненных компетенций, которые ставятся в качестве цели коррекционно-развивающей работы с учащимся и оцениваются по ходу и по окончании обучения в образовательном учреждении: 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развитие адекватных представлений о собственных возможностях и ограничениях, о насущно необходимом жизнеобеспечении, способности вступать в коммуникацию со взрослыми и учащимися; 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овладение социально-бытовыми умениями, используемыми в повседневной жизни; 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– дифференциация, осмысление картины мира и её временно-пространственной организации; 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– осмысление своего социального окружения и освоение соответствующих возрасту системы ценностей и социальных ролей. </w:t>
      </w:r>
    </w:p>
    <w:p w:rsidR="003145ED" w:rsidRDefault="003145ED">
      <w:pPr>
        <w:pStyle w:val="a5"/>
        <w:spacing w:after="0" w:line="360" w:lineRule="auto"/>
        <w:ind w:firstLine="48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Одним из средств формирования жизненных компетенций школьников с ОВЗ может стать проектная деятельность. В ходе реализации проектной деятельности ребенок может увидеть возможности применения своих навыков в жизни, совершенствовать эти навыки в ситуациях, близких к реальным, формировать межпредметные связи и т.п. </w:t>
      </w:r>
    </w:p>
    <w:p w:rsidR="003145ED" w:rsidRDefault="003145ED">
      <w:pPr>
        <w:pStyle w:val="a5"/>
        <w:spacing w:after="0" w:line="360" w:lineRule="auto"/>
        <w:ind w:firstLine="48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 учеником ставятся задачи коммуникативного, бытового, духовно-нравственного  характера :</w:t>
      </w:r>
    </w:p>
    <w:p w:rsidR="003145ED" w:rsidRDefault="003145ED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подбор комнатных растений,  уход за животными и т.д;</w:t>
      </w:r>
    </w:p>
    <w:p w:rsidR="003145ED" w:rsidRDefault="003145ED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взаимодействие с педагогом, родителями, другими учащимися (уметь обратиться ко взрослым при затруднениях в реализации проектной де- ятельности, умение </w:t>
      </w:r>
      <w:r>
        <w:rPr>
          <w:rFonts w:eastAsia="Times New Roman" w:cs="Times New Roman"/>
        </w:rPr>
        <w:lastRenderedPageBreak/>
        <w:t>корректно выражать отказ, несогласие,благодарность; умение получать и уточнять информацию от собеседника);</w:t>
      </w:r>
    </w:p>
    <w:p w:rsidR="003145ED" w:rsidRDefault="003145ED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посильное или активное участие брать на себя ответственность;</w:t>
      </w:r>
    </w:p>
    <w:p w:rsidR="003145ED" w:rsidRDefault="003145ED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умение отбирать необходимую информацию в internet пространстве, использовать сервисы web 2.0. и др.;</w:t>
      </w:r>
    </w:p>
    <w:p w:rsidR="003145ED" w:rsidRDefault="003145ED">
      <w:pPr>
        <w:pStyle w:val="a5"/>
        <w:spacing w:after="0" w:line="360" w:lineRule="auto"/>
        <w:ind w:firstLine="514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Способы решения этих задач  могут быть самыми разными. В ходе работы учащиеся планируют свою деятельность, подбирают информацию, изображения, учатся создавать презентации, видеоролики, коллажи, осваивают простые ИКТ-сервисы.  В зависимости от количества участников, темы проекта и плана работы дети могут составлять схемы, проводить опросы взрослых, анализировать разнообразные материалы, создавать совместные презентации, учатся ставить метки на Google-картах и др. </w:t>
      </w:r>
    </w:p>
    <w:p w:rsidR="003145ED" w:rsidRDefault="003145ED">
      <w:pPr>
        <w:pStyle w:val="a5"/>
        <w:spacing w:after="0" w:line="360" w:lineRule="auto"/>
        <w:ind w:firstLine="514"/>
        <w:jc w:val="both"/>
        <w:rPr>
          <w:rFonts w:cs="Times New Roman"/>
        </w:rPr>
      </w:pPr>
      <w:r>
        <w:rPr>
          <w:rFonts w:cs="Times New Roman"/>
        </w:rPr>
        <w:t xml:space="preserve">Проект может быть создан индивидуально, в виде презентации Point или может являться совместной работой нескольких учащихся. В этом случае подойдет Google презентация. </w:t>
      </w:r>
    </w:p>
    <w:p w:rsidR="003145ED" w:rsidRDefault="003145ED">
      <w:pPr>
        <w:pStyle w:val="a5"/>
        <w:spacing w:after="0" w:line="360" w:lineRule="auto"/>
        <w:ind w:firstLine="514"/>
        <w:jc w:val="both"/>
        <w:rPr>
          <w:rFonts w:cs="Times New Roman"/>
        </w:rPr>
      </w:pPr>
      <w:r>
        <w:rPr>
          <w:rFonts w:cs="Times New Roman"/>
        </w:rPr>
        <w:t>Для создания и работы в презентации требуются Google-аккаунты для каждого участника проекта. Работать в документе может один ученик или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  <w:r>
        <w:rPr>
          <w:rFonts w:cs="Times New Roman"/>
        </w:rPr>
        <w:t xml:space="preserve">группа учащихся независимо от их местонахождения. Участники проекта могут заходить в виртуальную презентацию, дорабатывать ее независимо друг от друга. Каждый из соавторов может делать в этом документе исправления — редактировать фрагменты текста по-своему усмотрению. В процессе работы над документом можно видеть соавторов, которые одновременно редактируют материал в режиме реального времени. При этом за каждым из них закреплен определенный цвет. Именно это и помогает распознать, кому из соавторов и какие правки принадлежат. Группа соавторов может вести переписку и обсуждение выполняемой работы непосредственно внутри документа, добавляя к презентации свои комментарии. </w:t>
      </w:r>
      <w:r>
        <w:rPr>
          <w:rFonts w:cs="Times New Roman"/>
          <w:color w:val="282828"/>
        </w:rPr>
        <w:t xml:space="preserve">Функция «История изменений» позволяет в хронологическом порядке </w:t>
      </w:r>
      <w:r>
        <w:rPr>
          <w:rFonts w:cs="Times New Roman"/>
        </w:rPr>
        <w:t xml:space="preserve">отслеживать действия всех соавторов над документом в совместной работе. При необходимости можно вернуться к той версии документа, которая была до внесения изменений. Важным моментом интерактивного группового взаимодействия является формирование этики совместной работы внутри созданной микросреды, этики редактирования своих работ, а может быть, и работы товарища, при его разрешении: не удалять слайды партнёров по проекту, не изменять порядок следования созданных ими слайдов и т. д. </w:t>
      </w:r>
    </w:p>
    <w:p w:rsidR="003145ED" w:rsidRDefault="003145ED">
      <w:pPr>
        <w:pStyle w:val="a5"/>
        <w:spacing w:after="0" w:line="360" w:lineRule="auto"/>
        <w:ind w:firstLine="5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Проектная деятельность – составляет основу продуктивной деятельности, которая направлена, с одной стороны, на проявление и развитие индивидуальности каждого учащегося, с другой – на формирование не только жизненных компетенций учащихся с ОВЗ, но и всех других образовательных результатов. Это средство, позволяющее заинтересовать </w:t>
      </w:r>
      <w:r>
        <w:rPr>
          <w:rFonts w:eastAsia="Times New Roman" w:cs="Times New Roman"/>
        </w:rPr>
        <w:lastRenderedPageBreak/>
        <w:t xml:space="preserve">проблемой, поддержать исследовательский интерес ученика до самого окончания работы, позволяет создать ребенку конкретные продукты деятельности, оценить свой вклад в общий проект. И самое главное, что проектная деятельность позволяет решать все эти задачи комплексно. </w:t>
      </w: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</w:rPr>
      </w:pPr>
    </w:p>
    <w:p w:rsidR="003145ED" w:rsidRDefault="003145ED">
      <w:pPr>
        <w:pStyle w:val="a5"/>
        <w:spacing w:after="0"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Литература</w:t>
      </w:r>
    </w:p>
    <w:p w:rsidR="003145ED" w:rsidRDefault="003145ED">
      <w:pPr>
        <w:spacing w:line="360" w:lineRule="auto"/>
        <w:ind w:firstLine="489"/>
        <w:jc w:val="center"/>
        <w:rPr>
          <w:rFonts w:eastAsia="Times New Roman" w:cs="Times New Roman"/>
          <w:b/>
          <w:bCs/>
        </w:rPr>
      </w:pPr>
    </w:p>
    <w:p w:rsidR="003145ED" w:rsidRDefault="003145ED">
      <w:pPr>
        <w:pStyle w:val="a5"/>
        <w:spacing w:after="0" w:line="360" w:lineRule="auto"/>
        <w:jc w:val="both"/>
        <w:rPr>
          <w:rFonts w:eastAsia="Times New Roman" w:cs="Times New Roman"/>
          <w:color w:val="211E1E"/>
        </w:rPr>
      </w:pPr>
      <w:r>
        <w:rPr>
          <w:rFonts w:eastAsia="Times New Roman" w:cs="Times New Roman"/>
        </w:rPr>
        <w:t xml:space="preserve">1. Касторнова В.А., Дмитриев Д.А. Информационно- образовательная среда как основа образовательного пространства // Вестник Самарского государствен- ного технического университета. Серия: Психолого- педагогические науки. 2012. No 2 (18). С. 83-90. </w:t>
      </w:r>
    </w:p>
    <w:p w:rsidR="003145ED" w:rsidRDefault="003145ED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211E1E"/>
        </w:rPr>
        <w:t>2. Ситаров В.А.</w:t>
      </w:r>
      <w:r>
        <w:rPr>
          <w:rFonts w:eastAsia="Times New Roman" w:cs="Times New Roman"/>
          <w:i/>
          <w:color w:val="211E1E"/>
        </w:rPr>
        <w:t xml:space="preserve"> </w:t>
      </w:r>
      <w:r>
        <w:rPr>
          <w:rFonts w:eastAsia="Times New Roman" w:cs="Times New Roman"/>
          <w:color w:val="211E1E"/>
        </w:rPr>
        <w:t>Формирование образовательных компетенций детей с ограниченными возможностями развития    //  Знание. Понимание. Умение журнал 2010 № 2С 172-179</w:t>
      </w:r>
    </w:p>
    <w:p w:rsidR="003145ED" w:rsidRDefault="003145ED">
      <w:pPr>
        <w:pStyle w:val="a5"/>
        <w:spacing w:after="0" w:line="360" w:lineRule="auto"/>
        <w:ind w:firstLine="489"/>
        <w:jc w:val="both"/>
        <w:rPr>
          <w:rFonts w:eastAsia="Times New Roman" w:cs="Times New Roman"/>
        </w:rPr>
      </w:pPr>
    </w:p>
    <w:sectPr w:rsidR="003145E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5"/>
    <w:rsid w:val="003145ED"/>
    <w:rsid w:val="008576C2"/>
    <w:rsid w:val="009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Perceptron</cp:lastModifiedBy>
  <cp:revision>2</cp:revision>
  <cp:lastPrinted>1601-01-01T00:00:00Z</cp:lastPrinted>
  <dcterms:created xsi:type="dcterms:W3CDTF">2015-05-13T19:02:00Z</dcterms:created>
  <dcterms:modified xsi:type="dcterms:W3CDTF">2015-05-13T19:02:00Z</dcterms:modified>
</cp:coreProperties>
</file>