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6F6" w:rsidRPr="00F3763A" w:rsidRDefault="00AD06F6" w:rsidP="00F3763A">
      <w:pPr>
        <w:ind w:firstLine="680"/>
        <w:jc w:val="center"/>
        <w:rPr>
          <w:rFonts w:ascii="Times New Roman" w:hAnsi="Times New Roman" w:cs="Times New Roman"/>
          <w:b/>
        </w:rPr>
      </w:pPr>
      <w:r w:rsidRPr="00F3763A">
        <w:rPr>
          <w:rFonts w:ascii="Times New Roman" w:hAnsi="Times New Roman" w:cs="Times New Roman"/>
          <w:b/>
        </w:rPr>
        <w:t>Из опыта использования звукоусиливающей аппаратуры при обучении детей с нарушенным слухом на уроках русского языка и развития речи</w:t>
      </w:r>
    </w:p>
    <w:p w:rsidR="00AD06F6" w:rsidRPr="00F3763A" w:rsidRDefault="00AD06F6" w:rsidP="00F3763A">
      <w:pPr>
        <w:ind w:firstLine="680"/>
        <w:jc w:val="center"/>
        <w:rPr>
          <w:rFonts w:ascii="Times New Roman" w:hAnsi="Times New Roman" w:cs="Times New Roman"/>
        </w:rPr>
      </w:pPr>
    </w:p>
    <w:p w:rsidR="00AD06F6" w:rsidRPr="00F3763A" w:rsidRDefault="00AD06F6" w:rsidP="00F3763A">
      <w:pPr>
        <w:ind w:firstLine="680"/>
        <w:jc w:val="center"/>
        <w:rPr>
          <w:rFonts w:ascii="Times New Roman" w:hAnsi="Times New Roman" w:cs="Times New Roman"/>
          <w:i/>
        </w:rPr>
      </w:pPr>
      <w:r w:rsidRPr="00F3763A">
        <w:rPr>
          <w:rFonts w:ascii="Times New Roman" w:hAnsi="Times New Roman" w:cs="Times New Roman"/>
          <w:i/>
        </w:rPr>
        <w:t xml:space="preserve">Е.С. </w:t>
      </w:r>
      <w:proofErr w:type="spellStart"/>
      <w:r w:rsidRPr="00F3763A">
        <w:rPr>
          <w:rFonts w:ascii="Times New Roman" w:hAnsi="Times New Roman" w:cs="Times New Roman"/>
          <w:i/>
        </w:rPr>
        <w:t>Раинчик</w:t>
      </w:r>
      <w:proofErr w:type="spellEnd"/>
    </w:p>
    <w:p w:rsidR="00AD06F6" w:rsidRPr="00F3763A" w:rsidRDefault="00AD06F6" w:rsidP="00F3763A">
      <w:pPr>
        <w:ind w:firstLine="680"/>
        <w:jc w:val="center"/>
        <w:rPr>
          <w:rFonts w:ascii="Times New Roman" w:hAnsi="Times New Roman" w:cs="Times New Roman"/>
          <w:i/>
        </w:rPr>
      </w:pPr>
      <w:r w:rsidRPr="00F3763A">
        <w:rPr>
          <w:rFonts w:ascii="Times New Roman" w:hAnsi="Times New Roman" w:cs="Times New Roman"/>
          <w:i/>
        </w:rPr>
        <w:t>МБ</w:t>
      </w:r>
      <w:proofErr w:type="gramStart"/>
      <w:r w:rsidRPr="00F3763A">
        <w:rPr>
          <w:rFonts w:ascii="Times New Roman" w:hAnsi="Times New Roman" w:cs="Times New Roman"/>
          <w:i/>
        </w:rPr>
        <w:t>С(</w:t>
      </w:r>
      <w:proofErr w:type="gramEnd"/>
      <w:r w:rsidRPr="00F3763A">
        <w:rPr>
          <w:rFonts w:ascii="Times New Roman" w:hAnsi="Times New Roman" w:cs="Times New Roman"/>
          <w:i/>
        </w:rPr>
        <w:t>К)ОУ школа-интернат № 10, г. Челябинск</w:t>
      </w:r>
    </w:p>
    <w:p w:rsidR="00AD06F6" w:rsidRPr="00F3763A" w:rsidRDefault="00AD06F6" w:rsidP="00F3763A">
      <w:pPr>
        <w:ind w:firstLine="680"/>
        <w:jc w:val="center"/>
        <w:rPr>
          <w:rFonts w:ascii="Times New Roman" w:hAnsi="Times New Roman" w:cs="Times New Roman"/>
          <w:i/>
        </w:rPr>
      </w:pPr>
    </w:p>
    <w:p w:rsidR="00AD06F6" w:rsidRPr="00F3763A" w:rsidRDefault="00AD06F6" w:rsidP="00F3763A">
      <w:pPr>
        <w:shd w:val="clear" w:color="auto" w:fill="FFFFFF"/>
        <w:jc w:val="both"/>
        <w:rPr>
          <w:rFonts w:ascii="Times New Roman" w:hAnsi="Times New Roman" w:cs="Times New Roman"/>
        </w:rPr>
      </w:pPr>
      <w:r w:rsidRPr="00F3763A">
        <w:rPr>
          <w:rFonts w:ascii="Times New Roman" w:hAnsi="Times New Roman" w:cs="Times New Roman"/>
          <w:color w:val="000000"/>
          <w:spacing w:val="-2"/>
        </w:rPr>
        <w:tab/>
      </w:r>
      <w:proofErr w:type="gramStart"/>
      <w:r w:rsidRPr="00F3763A">
        <w:rPr>
          <w:rFonts w:ascii="Times New Roman" w:hAnsi="Times New Roman" w:cs="Times New Roman"/>
        </w:rPr>
        <w:t>Изучение опыта работы школ глухих и специальные иссле</w:t>
      </w:r>
      <w:r w:rsidRPr="00F3763A">
        <w:rPr>
          <w:rFonts w:ascii="Times New Roman" w:hAnsi="Times New Roman" w:cs="Times New Roman"/>
        </w:rPr>
        <w:softHyphen/>
        <w:t xml:space="preserve">дования (С.А. Зыков, Т.О. Зыкова, Е.П. Кузьмичева, Е.Н. </w:t>
      </w:r>
      <w:proofErr w:type="spellStart"/>
      <w:r w:rsidRPr="00F3763A">
        <w:rPr>
          <w:rFonts w:ascii="Times New Roman" w:hAnsi="Times New Roman" w:cs="Times New Roman"/>
        </w:rPr>
        <w:t>Марциновская</w:t>
      </w:r>
      <w:proofErr w:type="spellEnd"/>
      <w:r w:rsidRPr="00F3763A">
        <w:rPr>
          <w:rFonts w:ascii="Times New Roman" w:hAnsi="Times New Roman" w:cs="Times New Roman"/>
        </w:rPr>
        <w:t xml:space="preserve">, Т.В. </w:t>
      </w:r>
      <w:proofErr w:type="spellStart"/>
      <w:r w:rsidRPr="00F3763A">
        <w:rPr>
          <w:rFonts w:ascii="Times New Roman" w:hAnsi="Times New Roman" w:cs="Times New Roman"/>
        </w:rPr>
        <w:t>Нестерович</w:t>
      </w:r>
      <w:proofErr w:type="spellEnd"/>
      <w:r w:rsidRPr="00F3763A">
        <w:rPr>
          <w:rFonts w:ascii="Times New Roman" w:hAnsi="Times New Roman" w:cs="Times New Roman"/>
        </w:rPr>
        <w:t xml:space="preserve">, И.В. </w:t>
      </w:r>
      <w:proofErr w:type="spellStart"/>
      <w:r w:rsidRPr="00F3763A">
        <w:rPr>
          <w:rFonts w:ascii="Times New Roman" w:hAnsi="Times New Roman" w:cs="Times New Roman"/>
        </w:rPr>
        <w:t>Колтуненко</w:t>
      </w:r>
      <w:proofErr w:type="spellEnd"/>
      <w:r w:rsidRPr="00F3763A">
        <w:rPr>
          <w:rFonts w:ascii="Times New Roman" w:hAnsi="Times New Roman" w:cs="Times New Roman"/>
        </w:rPr>
        <w:t xml:space="preserve">, Л.П. </w:t>
      </w:r>
      <w:proofErr w:type="spellStart"/>
      <w:r w:rsidRPr="00F3763A">
        <w:rPr>
          <w:rFonts w:ascii="Times New Roman" w:hAnsi="Times New Roman" w:cs="Times New Roman"/>
        </w:rPr>
        <w:t>Носкова</w:t>
      </w:r>
      <w:proofErr w:type="spellEnd"/>
      <w:r w:rsidRPr="00F3763A">
        <w:rPr>
          <w:rFonts w:ascii="Times New Roman" w:hAnsi="Times New Roman" w:cs="Times New Roman"/>
        </w:rPr>
        <w:t>, Л.М. Быкова, Е.Е. Вишневская и др.) показывают, что в усло</w:t>
      </w:r>
      <w:r w:rsidRPr="00F3763A">
        <w:rPr>
          <w:rFonts w:ascii="Times New Roman" w:hAnsi="Times New Roman" w:cs="Times New Roman"/>
        </w:rPr>
        <w:softHyphen/>
        <w:t>виях полной реализации коммуникативной системы обучения языку, системы работы по развитию остаточного слуха с исполь</w:t>
      </w:r>
      <w:r w:rsidRPr="00F3763A">
        <w:rPr>
          <w:rFonts w:ascii="Times New Roman" w:hAnsi="Times New Roman" w:cs="Times New Roman"/>
        </w:rPr>
        <w:softHyphen/>
        <w:t>зованием слуховой аппаратуры значительно вырос уровень</w:t>
      </w:r>
      <w:proofErr w:type="gramEnd"/>
      <w:r w:rsidRPr="00F3763A">
        <w:rPr>
          <w:rFonts w:ascii="Times New Roman" w:hAnsi="Times New Roman" w:cs="Times New Roman"/>
        </w:rPr>
        <w:t xml:space="preserve"> раз</w:t>
      </w:r>
      <w:r w:rsidRPr="00F3763A">
        <w:rPr>
          <w:rFonts w:ascii="Times New Roman" w:hAnsi="Times New Roman" w:cs="Times New Roman"/>
        </w:rPr>
        <w:softHyphen/>
        <w:t xml:space="preserve">вития разговорной речи глухих. Вместе с тем отмечается своеобразие разговорной речи глухих школьников 5-7 классов. Оно проявляется в следующем: </w:t>
      </w:r>
    </w:p>
    <w:p w:rsidR="00AD06F6" w:rsidRPr="00F3763A" w:rsidRDefault="00AD06F6" w:rsidP="00F3763A">
      <w:pPr>
        <w:numPr>
          <w:ilvl w:val="0"/>
          <w:numId w:val="3"/>
        </w:numPr>
        <w:shd w:val="clear" w:color="auto" w:fill="FFFFFF"/>
        <w:tabs>
          <w:tab w:val="left" w:pos="720"/>
        </w:tabs>
        <w:ind w:left="0"/>
        <w:jc w:val="both"/>
        <w:rPr>
          <w:rFonts w:ascii="Times New Roman" w:hAnsi="Times New Roman" w:cs="Times New Roman"/>
        </w:rPr>
      </w:pPr>
      <w:r w:rsidRPr="00F3763A">
        <w:rPr>
          <w:rFonts w:ascii="Times New Roman" w:hAnsi="Times New Roman" w:cs="Times New Roman"/>
        </w:rPr>
        <w:t xml:space="preserve">склонность к </w:t>
      </w:r>
      <w:proofErr w:type="spellStart"/>
      <w:r w:rsidRPr="00F3763A">
        <w:rPr>
          <w:rFonts w:ascii="Times New Roman" w:hAnsi="Times New Roman" w:cs="Times New Roman"/>
        </w:rPr>
        <w:t>вопросо-ответному</w:t>
      </w:r>
      <w:proofErr w:type="spellEnd"/>
      <w:r w:rsidRPr="00F3763A">
        <w:rPr>
          <w:rFonts w:ascii="Times New Roman" w:hAnsi="Times New Roman" w:cs="Times New Roman"/>
        </w:rPr>
        <w:t xml:space="preserve"> диалогу;</w:t>
      </w:r>
    </w:p>
    <w:p w:rsidR="00AD06F6" w:rsidRPr="00F3763A" w:rsidRDefault="00AD06F6" w:rsidP="00F3763A">
      <w:pPr>
        <w:numPr>
          <w:ilvl w:val="0"/>
          <w:numId w:val="3"/>
        </w:numPr>
        <w:shd w:val="clear" w:color="auto" w:fill="FFFFFF"/>
        <w:tabs>
          <w:tab w:val="left" w:pos="720"/>
        </w:tabs>
        <w:ind w:left="0"/>
        <w:jc w:val="both"/>
        <w:rPr>
          <w:rFonts w:ascii="Times New Roman" w:hAnsi="Times New Roman" w:cs="Times New Roman"/>
        </w:rPr>
      </w:pPr>
      <w:r w:rsidRPr="00F3763A">
        <w:rPr>
          <w:rFonts w:ascii="Times New Roman" w:hAnsi="Times New Roman" w:cs="Times New Roman"/>
        </w:rPr>
        <w:t xml:space="preserve">слабое умение развивать тему в диалоге и беседе; </w:t>
      </w:r>
    </w:p>
    <w:p w:rsidR="00AD06F6" w:rsidRPr="00F3763A" w:rsidRDefault="00AD06F6" w:rsidP="00F3763A">
      <w:pPr>
        <w:numPr>
          <w:ilvl w:val="0"/>
          <w:numId w:val="3"/>
        </w:numPr>
        <w:shd w:val="clear" w:color="auto" w:fill="FFFFFF"/>
        <w:tabs>
          <w:tab w:val="left" w:pos="720"/>
        </w:tabs>
        <w:ind w:left="0"/>
        <w:jc w:val="both"/>
        <w:rPr>
          <w:rFonts w:ascii="Times New Roman" w:hAnsi="Times New Roman" w:cs="Times New Roman"/>
        </w:rPr>
      </w:pPr>
      <w:r w:rsidRPr="00F3763A">
        <w:rPr>
          <w:rFonts w:ascii="Times New Roman" w:hAnsi="Times New Roman" w:cs="Times New Roman"/>
        </w:rPr>
        <w:t xml:space="preserve">неполный учет информированности собеседника, неумение варьировать высказывания с точки зрения объема синтаксической конструкции, лексической наполняемости; </w:t>
      </w:r>
    </w:p>
    <w:p w:rsidR="00AD06F6" w:rsidRPr="00F3763A" w:rsidRDefault="00AD06F6" w:rsidP="00F3763A">
      <w:pPr>
        <w:numPr>
          <w:ilvl w:val="0"/>
          <w:numId w:val="3"/>
        </w:numPr>
        <w:shd w:val="clear" w:color="auto" w:fill="FFFFFF"/>
        <w:tabs>
          <w:tab w:val="left" w:pos="720"/>
        </w:tabs>
        <w:ind w:left="0"/>
        <w:jc w:val="both"/>
        <w:rPr>
          <w:rFonts w:ascii="Times New Roman" w:hAnsi="Times New Roman" w:cs="Times New Roman"/>
        </w:rPr>
      </w:pPr>
      <w:r w:rsidRPr="00F3763A">
        <w:rPr>
          <w:rFonts w:ascii="Times New Roman" w:hAnsi="Times New Roman" w:cs="Times New Roman"/>
        </w:rPr>
        <w:t>многократные повторы, возвращения к уже сказанному.</w:t>
      </w:r>
    </w:p>
    <w:p w:rsidR="00AD06F6" w:rsidRPr="00F3763A" w:rsidRDefault="00AD06F6" w:rsidP="00F3763A">
      <w:pPr>
        <w:shd w:val="clear" w:color="auto" w:fill="FFFFFF"/>
        <w:ind w:firstLine="680"/>
        <w:jc w:val="both"/>
        <w:rPr>
          <w:rFonts w:ascii="Times New Roman" w:hAnsi="Times New Roman" w:cs="Times New Roman"/>
        </w:rPr>
      </w:pPr>
      <w:r w:rsidRPr="00F3763A">
        <w:rPr>
          <w:rFonts w:ascii="Times New Roman" w:hAnsi="Times New Roman" w:cs="Times New Roman"/>
        </w:rPr>
        <w:t>Адекватное конкретной жизненной ситуации речевое общение является не только конечной целью овладения языком, но и основным условием полноценного усвоения его содержательной стороны.</w:t>
      </w:r>
    </w:p>
    <w:p w:rsidR="00AD06F6" w:rsidRPr="00F3763A" w:rsidRDefault="00AD06F6" w:rsidP="00F3763A">
      <w:pPr>
        <w:shd w:val="clear" w:color="auto" w:fill="FFFFFF"/>
        <w:ind w:firstLine="680"/>
        <w:jc w:val="both"/>
        <w:rPr>
          <w:rFonts w:ascii="Times New Roman" w:hAnsi="Times New Roman" w:cs="Times New Roman"/>
        </w:rPr>
      </w:pPr>
      <w:r w:rsidRPr="00F3763A">
        <w:rPr>
          <w:rFonts w:ascii="Times New Roman" w:hAnsi="Times New Roman" w:cs="Times New Roman"/>
        </w:rPr>
        <w:t>Большую помощь в данной работе оказывает звукоусили</w:t>
      </w:r>
      <w:r w:rsidRPr="00F3763A">
        <w:rPr>
          <w:rFonts w:ascii="Times New Roman" w:hAnsi="Times New Roman" w:cs="Times New Roman"/>
        </w:rPr>
        <w:softHyphen/>
        <w:t>вающая аппаратура, позволяющая учащимся воспри</w:t>
      </w:r>
      <w:r w:rsidRPr="00F3763A">
        <w:rPr>
          <w:rFonts w:ascii="Times New Roman" w:hAnsi="Times New Roman" w:cs="Times New Roman"/>
        </w:rPr>
        <w:softHyphen/>
        <w:t>нимать речь учителя и слышать себя при использовании ин</w:t>
      </w:r>
      <w:r w:rsidRPr="00F3763A">
        <w:rPr>
          <w:rFonts w:ascii="Times New Roman" w:hAnsi="Times New Roman" w:cs="Times New Roman"/>
        </w:rPr>
        <w:softHyphen/>
        <w:t xml:space="preserve">дивидуальных микрофонов. На наших занятиях применяется аппаратура «ЭХО», диапазон воспроизводимых частот которой составляет 20 – 20 000 Гц. [2] Комплект состоит из музыкального центра «LC MDD 104 K», установленного на столе учителя возле классной доски и четырех распределительных пультов на столах учеников. К каждому пульту подключается индивидуальный микрофон, который включается (отключается) при помощи тумблера. Микрофон учителя подключен непосредственно к музыкальному центру и позволяет свободно передвигаться по классу. С аппаратурой проводится одновременная работа с группой учащихся до восьми человек. Микрофонная обратная связь от каждого распределительного пульта обеспечивает речевое общение каждого ученика друг с другом. Постоянное побуждение детей проговаривать весь материал, воспринимаемый </w:t>
      </w:r>
      <w:proofErr w:type="spellStart"/>
      <w:r w:rsidRPr="00F3763A">
        <w:rPr>
          <w:rFonts w:ascii="Times New Roman" w:hAnsi="Times New Roman" w:cs="Times New Roman"/>
        </w:rPr>
        <w:t>слухо-зрительно</w:t>
      </w:r>
      <w:proofErr w:type="spellEnd"/>
      <w:r w:rsidRPr="00F3763A">
        <w:rPr>
          <w:rFonts w:ascii="Times New Roman" w:hAnsi="Times New Roman" w:cs="Times New Roman"/>
        </w:rPr>
        <w:t>, вместе с учителем (</w:t>
      </w:r>
      <w:proofErr w:type="spellStart"/>
      <w:r w:rsidRPr="00F3763A">
        <w:rPr>
          <w:rFonts w:ascii="Times New Roman" w:hAnsi="Times New Roman" w:cs="Times New Roman"/>
        </w:rPr>
        <w:t>сопряженно</w:t>
      </w:r>
      <w:proofErr w:type="spellEnd"/>
      <w:r w:rsidRPr="00F3763A">
        <w:rPr>
          <w:rFonts w:ascii="Times New Roman" w:hAnsi="Times New Roman" w:cs="Times New Roman"/>
        </w:rPr>
        <w:t>) или вслед за ним (отражен</w:t>
      </w:r>
      <w:r w:rsidRPr="00F3763A">
        <w:rPr>
          <w:rFonts w:ascii="Times New Roman" w:hAnsi="Times New Roman" w:cs="Times New Roman"/>
        </w:rPr>
        <w:softHyphen/>
        <w:t>но), не только активизирует их речевой аппарат, но и воспиты</w:t>
      </w:r>
      <w:r w:rsidRPr="00F3763A">
        <w:rPr>
          <w:rFonts w:ascii="Times New Roman" w:hAnsi="Times New Roman" w:cs="Times New Roman"/>
        </w:rPr>
        <w:softHyphen/>
        <w:t>вает навык постоянного пользования устной речью. Учитель побуждает детей подра</w:t>
      </w:r>
      <w:r w:rsidRPr="00F3763A">
        <w:rPr>
          <w:rFonts w:ascii="Times New Roman" w:hAnsi="Times New Roman" w:cs="Times New Roman"/>
        </w:rPr>
        <w:softHyphen/>
        <w:t xml:space="preserve">жать на основе </w:t>
      </w:r>
      <w:proofErr w:type="spellStart"/>
      <w:r w:rsidRPr="00F3763A">
        <w:rPr>
          <w:rFonts w:ascii="Times New Roman" w:hAnsi="Times New Roman" w:cs="Times New Roman"/>
        </w:rPr>
        <w:t>слухо-зрительного</w:t>
      </w:r>
      <w:proofErr w:type="spellEnd"/>
      <w:r w:rsidRPr="00F3763A">
        <w:rPr>
          <w:rFonts w:ascii="Times New Roman" w:hAnsi="Times New Roman" w:cs="Times New Roman"/>
        </w:rPr>
        <w:t xml:space="preserve"> восприятия его устной речи, одобряет, поддерживает правильные артикуляционные дви</w:t>
      </w:r>
      <w:r w:rsidRPr="00F3763A">
        <w:rPr>
          <w:rFonts w:ascii="Times New Roman" w:hAnsi="Times New Roman" w:cs="Times New Roman"/>
        </w:rPr>
        <w:softHyphen/>
        <w:t xml:space="preserve">жения, предупреждает закрепление неверной артикуляции, обращает внимание не только на произношение звуков речи, но и на голос, дыхание детей, слитность речи. Следует отметить повышение заинтересованности и внимательного отношения учащихся при работе с аппаратурой. Работа с индивидуальными микрофонами способствует активизации навыков самоконтроля. </w:t>
      </w:r>
    </w:p>
    <w:p w:rsidR="00AD06F6" w:rsidRPr="00F3763A" w:rsidRDefault="00AD06F6" w:rsidP="00F3763A">
      <w:pPr>
        <w:shd w:val="clear" w:color="auto" w:fill="FFFFFF"/>
        <w:ind w:firstLine="680"/>
        <w:jc w:val="both"/>
        <w:rPr>
          <w:rFonts w:ascii="Times New Roman" w:hAnsi="Times New Roman" w:cs="Times New Roman"/>
        </w:rPr>
      </w:pPr>
      <w:r w:rsidRPr="00F3763A">
        <w:rPr>
          <w:rFonts w:ascii="Times New Roman" w:hAnsi="Times New Roman" w:cs="Times New Roman"/>
        </w:rPr>
        <w:t>Нами активно используется звукоусиливающая аппаратура на уроках русского языка и развития речи. Организация урока начинается с проверки «Как ты слышишь?» Затем предлагается послушать, кто сядет первым. Услышав свое имя, школьник садится и проговаривает действие в микрофон: «Я сел». Педагог может спросить: «</w:t>
      </w:r>
      <w:proofErr w:type="gramStart"/>
      <w:r w:rsidRPr="00F3763A">
        <w:rPr>
          <w:rFonts w:ascii="Times New Roman" w:hAnsi="Times New Roman" w:cs="Times New Roman"/>
        </w:rPr>
        <w:t>Каким</w:t>
      </w:r>
      <w:proofErr w:type="gramEnd"/>
      <w:r w:rsidRPr="00F3763A">
        <w:rPr>
          <w:rFonts w:ascii="Times New Roman" w:hAnsi="Times New Roman" w:cs="Times New Roman"/>
        </w:rPr>
        <w:t xml:space="preserve"> ты сел по счету?» Далее учитель ведет беседу по плану урока («Что мы будем делать сначала?», «Что мы будем делать потом?», «Что мы будем делать дальше?», «Что мы будем делать в конце?»), предлагает поработать устно, ответить на вопросы, которые даются учащимся на слух ежедневно. («Какой сейчас урок?», «Кто сегодня дежурный?», «Кого нет в классе?», «Какое сегодня число?», «Какой сегодня день недели?», «Какую тему мы изучаем?» и </w:t>
      </w:r>
      <w:r w:rsidRPr="00F3763A">
        <w:rPr>
          <w:rFonts w:ascii="Times New Roman" w:hAnsi="Times New Roman" w:cs="Times New Roman"/>
        </w:rPr>
        <w:lastRenderedPageBreak/>
        <w:t>другие). Особенно эффективно использование аппаратуры при развитии диалогической речи глухих учащихся, в частности при составлении диалогов. Такая работа проводится в качестве подготовки к изложению, при закреплении изученного литературного текста, для разнообразия традиционных бесед  о выходном дне, празднике, о каникулах. Работа с аппаратурой позволяет акти</w:t>
      </w:r>
      <w:r w:rsidRPr="00F3763A">
        <w:rPr>
          <w:rFonts w:ascii="Times New Roman" w:hAnsi="Times New Roman" w:cs="Times New Roman"/>
        </w:rPr>
        <w:softHyphen/>
        <w:t>визировать словарь по теме и приобретать навыки правильного оформления диалогической речи в устной фор</w:t>
      </w:r>
      <w:r w:rsidRPr="00F3763A">
        <w:rPr>
          <w:rFonts w:ascii="Times New Roman" w:hAnsi="Times New Roman" w:cs="Times New Roman"/>
        </w:rPr>
        <w:softHyphen/>
        <w:t xml:space="preserve">ме. Диалог направлен на установление общения детей друг с другом и имеет мотивированный характер. </w:t>
      </w:r>
      <w:proofErr w:type="gramStart"/>
      <w:r w:rsidRPr="00F3763A">
        <w:rPr>
          <w:rFonts w:ascii="Times New Roman" w:hAnsi="Times New Roman" w:cs="Times New Roman"/>
        </w:rPr>
        <w:t>Ученики</w:t>
      </w:r>
      <w:proofErr w:type="gramEnd"/>
      <w:r w:rsidRPr="00F3763A">
        <w:rPr>
          <w:rFonts w:ascii="Times New Roman" w:hAnsi="Times New Roman" w:cs="Times New Roman"/>
        </w:rPr>
        <w:t xml:space="preserve"> таким образом закрепляют знакомый материал, задавая вопросы на основе изученного (диалог на основе прочитанного на уроках литературы), в то же время хотят выяснить то, чего они не знают (диалог о проведенных каникулах, выходных, праздниках). Педагог в ходе живого общения помогает </w:t>
      </w:r>
      <w:proofErr w:type="gramStart"/>
      <w:r w:rsidRPr="00F3763A">
        <w:rPr>
          <w:rFonts w:ascii="Times New Roman" w:hAnsi="Times New Roman" w:cs="Times New Roman"/>
        </w:rPr>
        <w:t>выяснять</w:t>
      </w:r>
      <w:proofErr w:type="gramEnd"/>
      <w:r w:rsidRPr="00F3763A">
        <w:rPr>
          <w:rFonts w:ascii="Times New Roman" w:hAnsi="Times New Roman" w:cs="Times New Roman"/>
        </w:rPr>
        <w:t xml:space="preserve"> прежде всего самое главное, а уже затем менее существенное, подсказывает, какой вопрос, реплику задать потом, о чем лучше спросить сейчас.</w:t>
      </w:r>
    </w:p>
    <w:p w:rsidR="00AD06F6" w:rsidRPr="00F3763A" w:rsidRDefault="00AD06F6" w:rsidP="00F3763A">
      <w:pPr>
        <w:keepNext/>
        <w:shd w:val="clear" w:color="auto" w:fill="FFFFFF"/>
        <w:ind w:firstLine="680"/>
        <w:contextualSpacing/>
        <w:jc w:val="both"/>
        <w:rPr>
          <w:rFonts w:ascii="Times New Roman" w:hAnsi="Times New Roman" w:cs="Times New Roman"/>
        </w:rPr>
      </w:pPr>
      <w:r w:rsidRPr="00F3763A">
        <w:rPr>
          <w:rFonts w:ascii="Times New Roman" w:hAnsi="Times New Roman" w:cs="Times New Roman"/>
        </w:rPr>
        <w:t>При использовании приемов неподготовленного диалога, неполного или деформированного диалогов нами замечено, что лучше всего школьники понимают смысловые значения реплик в тех диалогах, где реплики сменяют друг друга в фор</w:t>
      </w:r>
      <w:r w:rsidRPr="00F3763A">
        <w:rPr>
          <w:rFonts w:ascii="Times New Roman" w:hAnsi="Times New Roman" w:cs="Times New Roman"/>
        </w:rPr>
        <w:softHyphen/>
        <w:t>ме вопросов и ответов. «Реплики же, высказанные собеседни</w:t>
      </w:r>
      <w:r w:rsidRPr="00F3763A">
        <w:rPr>
          <w:rFonts w:ascii="Times New Roman" w:hAnsi="Times New Roman" w:cs="Times New Roman"/>
        </w:rPr>
        <w:softHyphen/>
        <w:t>ком в форме повествовательных предложений, восклицаний или встречных вопросов, вызывают затруднения» [1]. Например, вместо вопроса о погоде первая реплика может содержать сооб</w:t>
      </w:r>
      <w:r w:rsidRPr="00F3763A">
        <w:rPr>
          <w:rFonts w:ascii="Times New Roman" w:hAnsi="Times New Roman" w:cs="Times New Roman"/>
        </w:rPr>
        <w:softHyphen/>
        <w:t xml:space="preserve">щение («Сегодня на улице морозно») или восклицание («Сегодня отличная погода!»). В этом случае учащиеся не всегда понимают, как нужно поддержать разговор, высказать свое мнение по теме. </w:t>
      </w:r>
      <w:proofErr w:type="gramStart"/>
      <w:r w:rsidRPr="00F3763A">
        <w:rPr>
          <w:rFonts w:ascii="Times New Roman" w:hAnsi="Times New Roman" w:cs="Times New Roman"/>
        </w:rPr>
        <w:t>На вопрос о результатах футбольного матча («Ты знаешь, кто победил?») собеседник может отве</w:t>
      </w:r>
      <w:r w:rsidRPr="00F3763A">
        <w:rPr>
          <w:rFonts w:ascii="Times New Roman" w:hAnsi="Times New Roman" w:cs="Times New Roman"/>
        </w:rPr>
        <w:softHyphen/>
        <w:t>тить вопросом («Да, я знаю.</w:t>
      </w:r>
      <w:proofErr w:type="gramEnd"/>
      <w:r w:rsidRPr="00F3763A">
        <w:rPr>
          <w:rFonts w:ascii="Times New Roman" w:hAnsi="Times New Roman" w:cs="Times New Roman"/>
        </w:rPr>
        <w:t xml:space="preserve"> </w:t>
      </w:r>
      <w:proofErr w:type="gramStart"/>
      <w:r w:rsidRPr="00F3763A">
        <w:rPr>
          <w:rFonts w:ascii="Times New Roman" w:hAnsi="Times New Roman" w:cs="Times New Roman"/>
        </w:rPr>
        <w:t>А как ты думаешь?»).</w:t>
      </w:r>
      <w:proofErr w:type="gramEnd"/>
    </w:p>
    <w:p w:rsidR="00AD06F6" w:rsidRPr="00F3763A" w:rsidRDefault="00AD06F6" w:rsidP="00F3763A">
      <w:pPr>
        <w:keepNext/>
        <w:shd w:val="clear" w:color="auto" w:fill="FFFFFF"/>
        <w:ind w:firstLine="680"/>
        <w:contextualSpacing/>
        <w:rPr>
          <w:rFonts w:ascii="Times New Roman" w:hAnsi="Times New Roman" w:cs="Times New Roman"/>
        </w:rPr>
      </w:pPr>
      <w:r w:rsidRPr="00F3763A">
        <w:rPr>
          <w:rFonts w:ascii="Times New Roman" w:hAnsi="Times New Roman" w:cs="Times New Roman"/>
        </w:rPr>
        <w:t>Особое внимание уделяется закреплению и уточнению умений давать краткие и полные ответы на вопросы и просьбы, используя повествовательные, восклицательные и вопроситель</w:t>
      </w:r>
      <w:r w:rsidRPr="00F3763A">
        <w:rPr>
          <w:rFonts w:ascii="Times New Roman" w:hAnsi="Times New Roman" w:cs="Times New Roman"/>
        </w:rPr>
        <w:softHyphen/>
        <w:t>ные предложения. Важно, чтобы дети поняли, что на один и тот же вопрос можно ответить по-разному, в зависимости от ситуа</w:t>
      </w:r>
      <w:r w:rsidRPr="00F3763A">
        <w:rPr>
          <w:rFonts w:ascii="Times New Roman" w:hAnsi="Times New Roman" w:cs="Times New Roman"/>
        </w:rPr>
        <w:softHyphen/>
        <w:t xml:space="preserve">ции. Например, на вопрос «Ты пойдешь на школьный концерт?» могут быть даны ответы: </w:t>
      </w:r>
      <w:proofErr w:type="gramStart"/>
      <w:r w:rsidRPr="00F3763A">
        <w:rPr>
          <w:rFonts w:ascii="Times New Roman" w:hAnsi="Times New Roman" w:cs="Times New Roman"/>
        </w:rPr>
        <w:t>«Да»; «Пока не знаю»; «Обязательно пойду»; «Не могу пой</w:t>
      </w:r>
      <w:r w:rsidRPr="00F3763A">
        <w:rPr>
          <w:rFonts w:ascii="Times New Roman" w:hAnsi="Times New Roman" w:cs="Times New Roman"/>
        </w:rPr>
        <w:softHyphen/>
        <w:t>ти, потому что...»; «Я хотел бы пойти, но...»; «Обязательно!»; «Ко</w:t>
      </w:r>
      <w:r w:rsidRPr="00F3763A">
        <w:rPr>
          <w:rFonts w:ascii="Times New Roman" w:hAnsi="Times New Roman" w:cs="Times New Roman"/>
        </w:rPr>
        <w:softHyphen/>
        <w:t>нечно!</w:t>
      </w:r>
      <w:proofErr w:type="gramEnd"/>
      <w:r w:rsidRPr="00F3763A">
        <w:rPr>
          <w:rFonts w:ascii="Times New Roman" w:hAnsi="Times New Roman" w:cs="Times New Roman"/>
        </w:rPr>
        <w:t xml:space="preserve"> А ты пойдешь?»</w:t>
      </w:r>
    </w:p>
    <w:p w:rsidR="00AD06F6" w:rsidRPr="00F3763A" w:rsidRDefault="00AD06F6" w:rsidP="00F3763A">
      <w:pPr>
        <w:shd w:val="clear" w:color="auto" w:fill="FFFFFF"/>
        <w:ind w:firstLine="680"/>
        <w:contextualSpacing/>
        <w:rPr>
          <w:rFonts w:ascii="Times New Roman" w:hAnsi="Times New Roman" w:cs="Times New Roman"/>
        </w:rPr>
      </w:pPr>
      <w:r w:rsidRPr="00F3763A">
        <w:rPr>
          <w:rFonts w:ascii="Times New Roman" w:hAnsi="Times New Roman" w:cs="Times New Roman"/>
        </w:rPr>
        <w:t>Диалог с использованием звукоусиливающей аппаратуры позволяет решить следующие задачи:</w:t>
      </w:r>
    </w:p>
    <w:p w:rsidR="00AD06F6" w:rsidRPr="00F3763A" w:rsidRDefault="00AD06F6" w:rsidP="00F3763A">
      <w:pPr>
        <w:numPr>
          <w:ilvl w:val="0"/>
          <w:numId w:val="2"/>
        </w:numPr>
        <w:shd w:val="clear" w:color="auto" w:fill="FFFFFF"/>
        <w:tabs>
          <w:tab w:val="left" w:pos="1080"/>
        </w:tabs>
        <w:ind w:left="0" w:hanging="357"/>
        <w:contextualSpacing/>
        <w:rPr>
          <w:rFonts w:ascii="Times New Roman" w:hAnsi="Times New Roman" w:cs="Times New Roman"/>
        </w:rPr>
      </w:pPr>
      <w:r w:rsidRPr="00F3763A">
        <w:rPr>
          <w:rFonts w:ascii="Times New Roman" w:hAnsi="Times New Roman" w:cs="Times New Roman"/>
        </w:rPr>
        <w:t>актуализировать представления, знания, эмоции;</w:t>
      </w:r>
    </w:p>
    <w:p w:rsidR="00AD06F6" w:rsidRPr="00F3763A" w:rsidRDefault="00AD06F6" w:rsidP="00F3763A">
      <w:pPr>
        <w:numPr>
          <w:ilvl w:val="0"/>
          <w:numId w:val="2"/>
        </w:numPr>
        <w:shd w:val="clear" w:color="auto" w:fill="FFFFFF"/>
        <w:tabs>
          <w:tab w:val="left" w:pos="1080"/>
        </w:tabs>
        <w:ind w:left="0" w:hanging="357"/>
        <w:contextualSpacing/>
        <w:rPr>
          <w:rFonts w:ascii="Times New Roman" w:hAnsi="Times New Roman" w:cs="Times New Roman"/>
        </w:rPr>
      </w:pPr>
      <w:r w:rsidRPr="00F3763A">
        <w:rPr>
          <w:rFonts w:ascii="Times New Roman" w:hAnsi="Times New Roman" w:cs="Times New Roman"/>
        </w:rPr>
        <w:t>проводить работу по закреплению фразеологии, уточнению, обогащению и активизации разговорной речи.</w:t>
      </w:r>
    </w:p>
    <w:p w:rsidR="00AD06F6" w:rsidRPr="00F3763A" w:rsidRDefault="00AD06F6" w:rsidP="00F3763A">
      <w:pPr>
        <w:numPr>
          <w:ilvl w:val="0"/>
          <w:numId w:val="2"/>
        </w:numPr>
        <w:shd w:val="clear" w:color="auto" w:fill="FFFFFF"/>
        <w:tabs>
          <w:tab w:val="left" w:pos="1080"/>
        </w:tabs>
        <w:ind w:left="0" w:hanging="357"/>
        <w:contextualSpacing/>
        <w:rPr>
          <w:rFonts w:ascii="Times New Roman" w:hAnsi="Times New Roman" w:cs="Times New Roman"/>
        </w:rPr>
      </w:pPr>
      <w:r w:rsidRPr="00F3763A">
        <w:rPr>
          <w:rFonts w:ascii="Times New Roman" w:hAnsi="Times New Roman" w:cs="Times New Roman"/>
        </w:rPr>
        <w:t>корректировать произношение путем подражания речи учителя, его интонации;</w:t>
      </w:r>
    </w:p>
    <w:p w:rsidR="00AD06F6" w:rsidRPr="00F3763A" w:rsidRDefault="00AD06F6" w:rsidP="00F3763A">
      <w:pPr>
        <w:numPr>
          <w:ilvl w:val="0"/>
          <w:numId w:val="2"/>
        </w:numPr>
        <w:shd w:val="clear" w:color="auto" w:fill="FFFFFF"/>
        <w:tabs>
          <w:tab w:val="left" w:pos="1080"/>
        </w:tabs>
        <w:ind w:left="0" w:hanging="357"/>
        <w:contextualSpacing/>
        <w:rPr>
          <w:rFonts w:ascii="Times New Roman" w:hAnsi="Times New Roman" w:cs="Times New Roman"/>
        </w:rPr>
      </w:pPr>
      <w:r w:rsidRPr="00F3763A">
        <w:rPr>
          <w:rFonts w:ascii="Times New Roman" w:hAnsi="Times New Roman" w:cs="Times New Roman"/>
        </w:rPr>
        <w:t>закреплять навыки самоконтроля за произношением;</w:t>
      </w:r>
    </w:p>
    <w:p w:rsidR="00AD06F6" w:rsidRPr="00F3763A" w:rsidRDefault="00AD06F6" w:rsidP="00F3763A">
      <w:pPr>
        <w:numPr>
          <w:ilvl w:val="0"/>
          <w:numId w:val="2"/>
        </w:numPr>
        <w:shd w:val="clear" w:color="auto" w:fill="FFFFFF"/>
        <w:tabs>
          <w:tab w:val="left" w:pos="1080"/>
        </w:tabs>
        <w:ind w:left="0" w:hanging="357"/>
        <w:contextualSpacing/>
        <w:rPr>
          <w:rFonts w:ascii="Times New Roman" w:hAnsi="Times New Roman" w:cs="Times New Roman"/>
        </w:rPr>
      </w:pPr>
      <w:r w:rsidRPr="00F3763A">
        <w:rPr>
          <w:rFonts w:ascii="Times New Roman" w:hAnsi="Times New Roman" w:cs="Times New Roman"/>
        </w:rPr>
        <w:t>использовать дополнительные тактильно-вибрационные ощущения при усвоении лексического материала;</w:t>
      </w:r>
    </w:p>
    <w:p w:rsidR="00AD06F6" w:rsidRPr="00F3763A" w:rsidRDefault="00AD06F6" w:rsidP="00F3763A">
      <w:pPr>
        <w:numPr>
          <w:ilvl w:val="0"/>
          <w:numId w:val="2"/>
        </w:numPr>
        <w:shd w:val="clear" w:color="auto" w:fill="FFFFFF"/>
        <w:tabs>
          <w:tab w:val="left" w:pos="1080"/>
        </w:tabs>
        <w:ind w:left="0" w:hanging="357"/>
        <w:contextualSpacing/>
        <w:rPr>
          <w:rFonts w:ascii="Times New Roman" w:hAnsi="Times New Roman" w:cs="Times New Roman"/>
        </w:rPr>
      </w:pPr>
      <w:r w:rsidRPr="00F3763A">
        <w:rPr>
          <w:rFonts w:ascii="Times New Roman" w:hAnsi="Times New Roman" w:cs="Times New Roman"/>
        </w:rPr>
        <w:t xml:space="preserve">создать у </w:t>
      </w:r>
      <w:proofErr w:type="spellStart"/>
      <w:r w:rsidRPr="00F3763A">
        <w:rPr>
          <w:rFonts w:ascii="Times New Roman" w:hAnsi="Times New Roman" w:cs="Times New Roman"/>
        </w:rPr>
        <w:t>неслышащих</w:t>
      </w:r>
      <w:proofErr w:type="spellEnd"/>
      <w:r w:rsidRPr="00F3763A">
        <w:rPr>
          <w:rFonts w:ascii="Times New Roman" w:hAnsi="Times New Roman" w:cs="Times New Roman"/>
        </w:rPr>
        <w:t xml:space="preserve"> учащихся эмоциональный настрой.</w:t>
      </w:r>
    </w:p>
    <w:p w:rsidR="00AD06F6" w:rsidRPr="00F3763A" w:rsidRDefault="00AD06F6" w:rsidP="00F3763A">
      <w:pPr>
        <w:shd w:val="clear" w:color="auto" w:fill="FFFFFF"/>
        <w:ind w:firstLine="680"/>
        <w:contextualSpacing/>
        <w:rPr>
          <w:rFonts w:ascii="Times New Roman" w:hAnsi="Times New Roman" w:cs="Times New Roman"/>
        </w:rPr>
      </w:pPr>
      <w:r w:rsidRPr="00F3763A">
        <w:rPr>
          <w:rFonts w:ascii="Times New Roman" w:hAnsi="Times New Roman" w:cs="Times New Roman"/>
        </w:rPr>
        <w:tab/>
        <w:t xml:space="preserve">Процесс коммуникации при использовании аппаратуры становится активным, повышает значимость произносительной стороны речи в глазах учащихся. В течение урока школьникам предлагается выбрать того, кто произнес лучше, более внятно и понятно. В конце урока подводится итог «Кто сегодня говорил лучше всех?» Работа с аппаратурой заставляет </w:t>
      </w:r>
      <w:proofErr w:type="spellStart"/>
      <w:r w:rsidRPr="00F3763A">
        <w:rPr>
          <w:rFonts w:ascii="Times New Roman" w:hAnsi="Times New Roman" w:cs="Times New Roman"/>
        </w:rPr>
        <w:t>неслышащих</w:t>
      </w:r>
      <w:proofErr w:type="spellEnd"/>
      <w:r w:rsidRPr="00F3763A">
        <w:rPr>
          <w:rFonts w:ascii="Times New Roman" w:hAnsi="Times New Roman" w:cs="Times New Roman"/>
        </w:rPr>
        <w:t xml:space="preserve"> максимально использовать опору на остаточную слуховую функцию, быть внимательным не только к губам собеседника, но  и к его произношению. Кроме того, активное и заинтересованное отношение к </w:t>
      </w:r>
      <w:proofErr w:type="gramStart"/>
      <w:r w:rsidRPr="00F3763A">
        <w:rPr>
          <w:rFonts w:ascii="Times New Roman" w:hAnsi="Times New Roman" w:cs="Times New Roman"/>
        </w:rPr>
        <w:t>сообщаемому</w:t>
      </w:r>
      <w:proofErr w:type="gramEnd"/>
      <w:r w:rsidRPr="00F3763A">
        <w:rPr>
          <w:rFonts w:ascii="Times New Roman" w:hAnsi="Times New Roman" w:cs="Times New Roman"/>
        </w:rPr>
        <w:t xml:space="preserve"> – главное условие возникновения у школьников эмоциональной реакции. Такая работа показывает, как трудно и как интересно найти и произнести слово, как радостно выразить самого себя.</w:t>
      </w:r>
    </w:p>
    <w:p w:rsidR="00AD06F6" w:rsidRDefault="00AD06F6">
      <w:pPr>
        <w:shd w:val="clear" w:color="auto" w:fill="FFFFFF"/>
        <w:spacing w:before="163" w:line="360" w:lineRule="auto"/>
        <w:ind w:firstLine="680"/>
        <w:rPr>
          <w:rFonts w:ascii="Times New Roman" w:hAnsi="Times New Roman"/>
          <w:bCs/>
          <w:color w:val="000000"/>
          <w:spacing w:val="-2"/>
        </w:rPr>
      </w:pPr>
    </w:p>
    <w:p w:rsidR="00AD06F6" w:rsidRDefault="00AD06F6" w:rsidP="00FD5EF3">
      <w:pPr>
        <w:spacing w:line="360" w:lineRule="auto"/>
        <w:rPr>
          <w:rFonts w:ascii="Times" w:hAnsi="Times"/>
        </w:rPr>
      </w:pPr>
    </w:p>
    <w:p w:rsidR="00AD06F6" w:rsidRDefault="00AD06F6" w:rsidP="00F3763A">
      <w:pPr>
        <w:pageBreakBefore/>
        <w:jc w:val="center"/>
        <w:rPr>
          <w:rFonts w:ascii="Times" w:hAnsi="Times"/>
        </w:rPr>
      </w:pPr>
      <w:r>
        <w:rPr>
          <w:rFonts w:ascii="Times" w:hAnsi="Times"/>
        </w:rPr>
        <w:lastRenderedPageBreak/>
        <w:t>Литература</w:t>
      </w:r>
    </w:p>
    <w:p w:rsidR="00AD06F6" w:rsidRPr="00FD5EF3" w:rsidRDefault="00AD06F6" w:rsidP="00F3763A">
      <w:pPr>
        <w:numPr>
          <w:ilvl w:val="0"/>
          <w:numId w:val="1"/>
        </w:numPr>
        <w:tabs>
          <w:tab w:val="left" w:pos="720"/>
        </w:tabs>
        <w:ind w:left="0"/>
        <w:jc w:val="both"/>
        <w:rPr>
          <w:rFonts w:ascii="Times" w:hAnsi="Times"/>
        </w:rPr>
      </w:pPr>
      <w:proofErr w:type="spellStart"/>
      <w:r w:rsidRPr="00FD5EF3">
        <w:rPr>
          <w:rFonts w:ascii="Times" w:hAnsi="Times"/>
        </w:rPr>
        <w:t>Колт</w:t>
      </w:r>
      <w:r w:rsidR="00FD5EF3" w:rsidRPr="00FD5EF3">
        <w:rPr>
          <w:rFonts w:ascii="Times" w:hAnsi="Times"/>
        </w:rPr>
        <w:t>уненко</w:t>
      </w:r>
      <w:proofErr w:type="spellEnd"/>
      <w:r w:rsidR="00FD5EF3" w:rsidRPr="00FD5EF3">
        <w:rPr>
          <w:rFonts w:ascii="Times" w:hAnsi="Times"/>
        </w:rPr>
        <w:t>, И. В.</w:t>
      </w:r>
      <w:r w:rsidRPr="00FD5EF3">
        <w:rPr>
          <w:rFonts w:ascii="Times" w:hAnsi="Times"/>
        </w:rPr>
        <w:t xml:space="preserve">  Обучение русскому языку в 5—7 классах школы глухих [Текст] / И. В. </w:t>
      </w:r>
      <w:proofErr w:type="spellStart"/>
      <w:r w:rsidRPr="00FD5EF3">
        <w:rPr>
          <w:rFonts w:ascii="Times" w:hAnsi="Times"/>
        </w:rPr>
        <w:t>Колтуненко</w:t>
      </w:r>
      <w:proofErr w:type="spellEnd"/>
      <w:r w:rsidRPr="00FD5EF3">
        <w:rPr>
          <w:rFonts w:ascii="Times" w:hAnsi="Times"/>
        </w:rPr>
        <w:t xml:space="preserve">, Л. П. </w:t>
      </w:r>
      <w:proofErr w:type="spellStart"/>
      <w:r w:rsidRPr="00FD5EF3">
        <w:rPr>
          <w:rFonts w:ascii="Times" w:hAnsi="Times"/>
        </w:rPr>
        <w:t>Носкова</w:t>
      </w:r>
      <w:proofErr w:type="spellEnd"/>
      <w:r w:rsidRPr="00FD5EF3">
        <w:rPr>
          <w:rFonts w:ascii="Times" w:hAnsi="Times"/>
        </w:rPr>
        <w:t>. — Москва, «Просвещение». – 1982. - С. 27.</w:t>
      </w:r>
    </w:p>
    <w:p w:rsidR="00AD06F6" w:rsidRDefault="00AD06F6" w:rsidP="00F3763A">
      <w:pPr>
        <w:numPr>
          <w:ilvl w:val="0"/>
          <w:numId w:val="1"/>
        </w:numPr>
        <w:tabs>
          <w:tab w:val="left" w:pos="720"/>
        </w:tabs>
        <w:ind w:left="0"/>
        <w:jc w:val="both"/>
        <w:rPr>
          <w:rFonts w:ascii="Times" w:hAnsi="Times"/>
        </w:rPr>
      </w:pPr>
      <w:r>
        <w:rPr>
          <w:rFonts w:ascii="Times" w:hAnsi="Times"/>
        </w:rPr>
        <w:t xml:space="preserve"> Комплект аппаратуры «ЭХО» для обучения детей с потерей слуха в специальных (коррекционных) дошкольных и образовательных учреждениях. / Руководство по эксплуатации. – Екатеринбург. – 2010. </w:t>
      </w:r>
    </w:p>
    <w:p w:rsidR="00AD06F6" w:rsidRDefault="00AD06F6" w:rsidP="00F3763A">
      <w:pPr>
        <w:numPr>
          <w:ilvl w:val="0"/>
          <w:numId w:val="1"/>
        </w:numPr>
        <w:tabs>
          <w:tab w:val="left" w:pos="720"/>
        </w:tabs>
        <w:ind w:left="0"/>
        <w:jc w:val="both"/>
        <w:rPr>
          <w:rFonts w:ascii="Times" w:hAnsi="Times"/>
        </w:rPr>
      </w:pPr>
      <w:r>
        <w:rPr>
          <w:rFonts w:ascii="Times" w:hAnsi="Times"/>
        </w:rPr>
        <w:t xml:space="preserve">Педагогическая реабилитация детей с нарушением слуха: Методическое пособие для учителя-дефектолога [Текст] / под редакцией О. А. Красильниковой. – </w:t>
      </w:r>
      <w:proofErr w:type="spellStart"/>
      <w:r>
        <w:rPr>
          <w:rFonts w:ascii="Times" w:hAnsi="Times"/>
        </w:rPr>
        <w:t>Спб</w:t>
      </w:r>
      <w:proofErr w:type="spellEnd"/>
      <w:r>
        <w:rPr>
          <w:rFonts w:ascii="Times" w:hAnsi="Times"/>
        </w:rPr>
        <w:t>.: КАРО, 2006. – 112 с.</w:t>
      </w:r>
    </w:p>
    <w:sectPr w:rsidR="00AD06F6" w:rsidSect="00F3763A">
      <w:footnotePr>
        <w:pos w:val="beneathText"/>
      </w:footnotePr>
      <w:pgSz w:w="11900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8"/>
  <w:autoHyphenation/>
  <w:hyphenationZone w:val="142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5EF3"/>
    <w:rsid w:val="00230B74"/>
    <w:rsid w:val="00AD06F6"/>
    <w:rsid w:val="00F3763A"/>
    <w:rsid w:val="00FD5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mbria" w:eastAsia="MS Mincho" w:hAnsi="Cambria" w:cs="Cambria"/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a3">
    <w:name w:val="Основной шрифт"/>
  </w:style>
  <w:style w:type="character" w:customStyle="1" w:styleId="a4">
    <w:name w:val="Символ нумерации"/>
  </w:style>
  <w:style w:type="character" w:styleId="a5">
    <w:name w:val="line number"/>
    <w:semiHidden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a7">
    <w:name w:val="Body Text"/>
    <w:basedOn w:val="a"/>
    <w:semiHidden/>
    <w:pPr>
      <w:spacing w:after="120"/>
    </w:pPr>
  </w:style>
  <w:style w:type="paragraph" w:styleId="a8">
    <w:name w:val="List"/>
    <w:basedOn w:val="a7"/>
    <w:semiHidden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3E2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Rainchik</dc:creator>
  <cp:keywords/>
  <cp:lastModifiedBy>Sony</cp:lastModifiedBy>
  <cp:revision>3</cp:revision>
  <cp:lastPrinted>1601-01-01T00:00:00Z</cp:lastPrinted>
  <dcterms:created xsi:type="dcterms:W3CDTF">2012-02-05T11:22:00Z</dcterms:created>
  <dcterms:modified xsi:type="dcterms:W3CDTF">2012-02-05T11:24:00Z</dcterms:modified>
</cp:coreProperties>
</file>